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jc w:val="center"/>
        <w:spacing w:line="360" w:lineRule="auto"/>
        <w:rPr>
          <w:rFonts w:ascii="宋体" w:hAnsi="宋体"/>
          <w:color w:val="000000"/>
          <w:sz w:val="28"/>
        </w:rPr>
      </w:pPr>
      <w:r/>
      <w:bookmarkStart w:id="0" w:name="_Hlk69393945"/>
      <w:r/>
      <w:bookmarkStart w:id="1" w:name="_Toc528771312"/>
      <w:r/>
      <w:bookmarkStart w:id="2" w:name="_Toc27744861"/>
      <w:r>
        <w:rPr>
          <w:rFonts w:ascii="宋体" w:hAnsi="宋体"/>
          <w:color w:val="000000"/>
          <w:sz w:val="28"/>
        </w:rPr>
      </w:r>
      <w:r/>
    </w:p>
    <w:p>
      <w:pPr>
        <w:pStyle w:val="1013"/>
        <w:jc w:val="right"/>
        <w:tabs>
          <w:tab w:val="center" w:pos="4153" w:leader="none"/>
          <w:tab w:val="right" w:pos="8306" w:leader="none"/>
        </w:tabs>
        <w:rPr>
          <w:rFonts w:ascii="宋体" w:hAnsi="宋体" w:cs="宋体"/>
          <w:sz w:val="32"/>
        </w:rPr>
      </w:pPr>
      <w:r>
        <w:rPr>
          <w:rFonts w:hint="eastAsia" w:ascii="宋体" w:hAnsi="宋体" w:cs="宋体"/>
          <w:b/>
          <w:bCs/>
          <w:sz w:val="32"/>
          <w:szCs w:val="32"/>
        </w:rPr>
        <w:t xml:space="preserve">编号</w:t>
      </w:r>
      <w:r>
        <w:rPr>
          <w:rFonts w:hint="eastAsia" w:ascii="宋体" w:hAnsi="宋体" w:eastAsia="宋体" w:cs="宋体"/>
          <w:b/>
          <w:bCs/>
          <w:sz w:val="32"/>
          <w:szCs w:val="32"/>
        </w:rPr>
        <w:t xml:space="preserve">：</w:t>
      </w:r>
      <w:r>
        <w:rPr>
          <w:rFonts w:hint="eastAsia" w:ascii="宋体" w:hAnsi="宋体" w:eastAsia="宋体" w:cs="宋体"/>
          <w:b/>
          <w:bCs/>
          <w:sz w:val="32"/>
          <w:szCs w:val="32"/>
          <w:lang w:eastAsia="zh-CN"/>
        </w:rPr>
        <w:t xml:space="preserve">JSZC-321012-GUGE-C202</w:t>
      </w:r>
      <w:r>
        <w:rPr>
          <w:rFonts w:hint="eastAsia" w:ascii="宋体" w:hAnsi="宋体" w:eastAsia="宋体" w:cs="宋体"/>
          <w:b/>
          <w:bCs/>
          <w:sz w:val="32"/>
          <w:szCs w:val="32"/>
          <w:lang w:val="en-US" w:eastAsia="zh-CN"/>
        </w:rPr>
        <w:t xml:space="preserve">6</w:t>
      </w:r>
      <w:r>
        <w:rPr>
          <w:rFonts w:hint="eastAsia" w:ascii="宋体" w:hAnsi="宋体" w:eastAsia="宋体" w:cs="宋体"/>
          <w:b/>
          <w:bCs/>
          <w:sz w:val="32"/>
          <w:szCs w:val="32"/>
          <w:lang w:eastAsia="zh-CN"/>
        </w:rPr>
        <w:t xml:space="preserve">-0001</w:t>
      </w:r>
      <w:r>
        <w:rPr>
          <w:rFonts w:hint="eastAsia" w:ascii="宋体" w:hAnsi="宋体" w:cs="宋体"/>
          <w:b/>
          <w:bCs/>
          <w:sz w:val="32"/>
          <w:szCs w:val="32"/>
        </w:rPr>
        <w:t xml:space="preserve">#</w:t>
      </w:r>
      <w:r>
        <w:rPr>
          <w:rFonts w:ascii="宋体" w:hAnsi="宋体" w:cs="宋体"/>
          <w:sz w:val="32"/>
        </w:rPr>
      </w:r>
      <w:r/>
    </w:p>
    <w:p>
      <w:pPr>
        <w:pStyle w:val="1013"/>
        <w:jc w:val="right"/>
        <w:spacing w:line="360" w:lineRule="auto"/>
        <w:rPr>
          <w:rFonts w:hint="eastAsia" w:ascii="宋体" w:hAnsi="宋体"/>
          <w:color w:val="000000"/>
          <w:sz w:val="36"/>
        </w:rPr>
      </w:pPr>
      <w:r>
        <w:rPr>
          <w:rFonts w:hint="eastAsia" w:ascii="宋体" w:hAnsi="宋体"/>
          <w:color w:val="000000"/>
          <w:sz w:val="36"/>
        </w:rPr>
      </w:r>
      <w:r/>
    </w:p>
    <w:p>
      <w:pPr>
        <w:pStyle w:val="1013"/>
        <w:jc w:val="center"/>
        <w:spacing w:line="480" w:lineRule="exact"/>
        <w:rPr>
          <w:rFonts w:ascii="宋体" w:hAnsi="宋体"/>
          <w:color w:val="000000"/>
          <w:sz w:val="36"/>
        </w:rPr>
      </w:pPr>
      <w:r>
        <w:rPr>
          <w:rFonts w:hint="eastAsia" w:ascii="宋体" w:hAnsi="宋体"/>
          <w:b/>
          <w:bCs/>
          <w:sz w:val="36"/>
          <w:szCs w:val="36"/>
          <w:lang w:eastAsia="zh-CN"/>
        </w:rPr>
        <w:t xml:space="preserve">扬州市江都区交通运输局船舶污染物接收船运维服务项目</w:t>
      </w:r>
      <w:r>
        <w:rPr>
          <w:rFonts w:hint="eastAsia" w:ascii="宋体" w:hAnsi="宋体"/>
          <w:b/>
          <w:bCs/>
          <w:sz w:val="36"/>
          <w:szCs w:val="36"/>
        </w:rPr>
        <w:t xml:space="preserve">竞争性磋商文件</w:t>
      </w:r>
      <w:r>
        <w:rPr>
          <w:rFonts w:ascii="宋体" w:hAnsi="宋体"/>
          <w:color w:val="000000"/>
          <w:sz w:val="36"/>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hint="eastAsia" w:ascii="宋体" w:hAnsi="宋体" w:eastAsia="宋体"/>
          <w:color w:val="000000"/>
          <w:sz w:val="36"/>
          <w:lang w:eastAsia="zh-CN"/>
        </w:rPr>
      </w:pPr>
      <w:r>
        <w:rPr>
          <w:rFonts w:hint="eastAsia" w:ascii="宋体" w:hAnsi="宋体" w:eastAsia="宋体"/>
          <w:color w:val="000000"/>
          <w:sz w:val="36"/>
          <w:lang w:eastAsia="zh-CN"/>
        </w:rPr>
        <mc:AlternateContent>
          <mc:Choice Requires="wpg">
            <w:drawing>
              <wp:inline xmlns:wp="http://schemas.openxmlformats.org/drawingml/2006/wordprocessingDrawing" distT="0" distB="0" distL="0" distR="0">
                <wp:extent cx="5398046" cy="40224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98046" cy="40224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5.0pt;height:316.7pt;mso-wrap-distance-left:0.0pt;mso-wrap-distance-top:0.0pt;mso-wrap-distance-right:0.0pt;mso-wrap-distance-bottom:0.0pt;" stroked="f">
                <v:path textboxrect="0,0,0,0"/>
                <v:imagedata r:id="rId15" o:title=""/>
              </v:shape>
            </w:pict>
          </mc:Fallback>
        </mc:AlternateContent>
      </w:r>
      <w:r>
        <w:rPr>
          <w:rFonts w:hint="eastAsia" w:ascii="宋体" w:hAnsi="宋体" w:eastAsia="宋体"/>
          <w:color w:val="000000"/>
          <w:sz w:val="36"/>
          <w:lang w:eastAsia="zh-CN"/>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hint="eastAsia" w:ascii="宋体" w:hAnsi="宋体" w:eastAsia="宋体"/>
          <w:b/>
          <w:bCs/>
          <w:sz w:val="32"/>
          <w:szCs w:val="32"/>
          <w:lang w:eastAsia="zh-CN"/>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人：</w:t>
      </w:r>
      <w:bookmarkStart w:id="3" w:name="OLE_LINK1"/>
      <w:r>
        <w:rPr>
          <w:rFonts w:hint="eastAsia" w:ascii="宋体" w:hAnsi="宋体"/>
          <w:b/>
          <w:bCs/>
          <w:sz w:val="32"/>
          <w:szCs w:val="32"/>
          <w:lang w:eastAsia="zh-CN"/>
        </w:rPr>
        <w:t xml:space="preserve">扬州市江都区交通运输局</w:t>
      </w:r>
      <w:r>
        <w:rPr>
          <w:rFonts w:hint="eastAsia" w:ascii="宋体" w:hAnsi="宋体" w:eastAsia="宋体"/>
          <w:b/>
          <w:bCs/>
          <w:sz w:val="32"/>
          <w:szCs w:val="32"/>
          <w:lang w:eastAsia="zh-CN"/>
        </w:rPr>
      </w:r>
      <w:r/>
    </w:p>
    <w:p>
      <w:pPr>
        <w:pStyle w:val="1013"/>
        <w:jc w:val="center"/>
        <w:spacing w:line="360" w:lineRule="auto"/>
        <w:rPr>
          <w:rFonts w:hint="eastAsia" w:ascii="宋体" w:hAnsi="宋体" w:eastAsia="宋体"/>
          <w:b/>
          <w:bCs/>
          <w:sz w:val="32"/>
          <w:szCs w:val="32"/>
          <w:lang w:eastAsia="zh-CN"/>
        </w:rPr>
      </w:pPr>
      <w:r/>
      <w:bookmarkEnd w:id="3"/>
      <w:r>
        <w:rPr>
          <w:rFonts w:hint="eastAsia" w:ascii="宋体" w:hAnsi="宋体"/>
          <w:b/>
          <w:bCs/>
          <w:sz w:val="32"/>
          <w:szCs w:val="32"/>
        </w:rPr>
        <w:t xml:space="preserve">采购代理机构(章)： </w:t>
      </w:r>
      <w:r>
        <w:rPr>
          <w:rFonts w:hint="eastAsia" w:ascii="宋体" w:hAnsi="宋体"/>
          <w:b/>
          <w:bCs/>
          <w:sz w:val="32"/>
          <w:szCs w:val="32"/>
          <w:lang w:eastAsia="zh-CN"/>
        </w:rPr>
        <w:t xml:space="preserve">扬州鼎策项目管理有限公司</w:t>
      </w:r>
      <w:r>
        <w:rPr>
          <w:rFonts w:hint="eastAsia" w:ascii="宋体" w:hAnsi="宋体" w:eastAsia="宋体"/>
          <w:b/>
          <w:bCs/>
          <w:sz w:val="32"/>
          <w:szCs w:val="32"/>
          <w:lang w:eastAsia="zh-CN"/>
        </w:rPr>
      </w:r>
      <w:r/>
    </w:p>
    <w:p>
      <w:pPr>
        <w:pStyle w:val="1013"/>
        <w:jc w:val="center"/>
        <w:spacing w:line="360" w:lineRule="auto"/>
        <w:rPr>
          <w:rFonts w:hint="eastAsia" w:ascii="宋体" w:hAnsi="宋体"/>
          <w:b/>
          <w:bCs/>
          <w:sz w:val="32"/>
          <w:szCs w:val="32"/>
        </w:rPr>
      </w:pPr>
      <w:r>
        <w:rPr>
          <w:rFonts w:hint="eastAsia" w:ascii="宋体" w:hAnsi="宋体"/>
          <w:b/>
          <w:bCs/>
          <w:sz w:val="32"/>
          <w:szCs w:val="32"/>
        </w:rPr>
        <w:t xml:space="preserve">发 放 日 期：</w:t>
      </w:r>
      <w:bookmarkStart w:id="4" w:name="EB59c3faf64f2a4bd092a206fb1d0c3c03"/>
      <w:r>
        <w:rPr>
          <w:rFonts w:hint="eastAsia" w:ascii="宋体" w:hAnsi="宋体"/>
          <w:b/>
          <w:bCs/>
          <w:sz w:val="32"/>
          <w:szCs w:val="32"/>
        </w:rPr>
        <w:t xml:space="preserve"> </w:t>
      </w:r>
      <w:bookmarkEnd w:id="4"/>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5</w:t>
      </w:r>
      <w:r>
        <w:rPr>
          <w:rFonts w:hint="eastAsia" w:ascii="宋体" w:hAnsi="宋体"/>
          <w:b/>
          <w:bCs/>
          <w:sz w:val="32"/>
          <w:szCs w:val="32"/>
        </w:rPr>
        <w:t xml:space="preserve">月</w:t>
      </w:r>
      <w:r>
        <w:rPr>
          <w:rFonts w:hint="eastAsia" w:ascii="宋体" w:hAnsi="宋体"/>
          <w:b/>
          <w:bCs/>
          <w:sz w:val="32"/>
          <w:szCs w:val="32"/>
        </w:rPr>
      </w:r>
      <w:r/>
    </w:p>
    <w:p>
      <w:pPr>
        <w:pStyle w:val="1013"/>
        <w:spacing w:line="360" w:lineRule="auto"/>
      </w:pPr>
      <w:r/>
      <w:r/>
    </w:p>
    <w:p>
      <w:pPr>
        <w:pStyle w:val="1013"/>
        <w:jc w:val="center"/>
        <w:spacing w:line="360" w:lineRule="auto"/>
      </w:pPr>
      <w:r/>
      <w:r/>
    </w:p>
    <w:p>
      <w:pPr>
        <w:pStyle w:val="1013"/>
        <w:jc w:val="center"/>
        <w:spacing w:line="480" w:lineRule="auto"/>
        <w:rPr>
          <w:rFonts w:hint="eastAsia" w:ascii="宋体" w:hAnsi="宋体"/>
          <w:b/>
          <w:sz w:val="32"/>
          <w:szCs w:val="32"/>
        </w:rPr>
        <w:outlineLvl w:val="0"/>
      </w:pPr>
      <w:r>
        <w:rPr>
          <w:rFonts w:hint="eastAsia" w:ascii="宋体" w:hAnsi="宋体"/>
          <w:b/>
          <w:sz w:val="32"/>
          <w:szCs w:val="32"/>
        </w:rPr>
        <w:t xml:space="preserve">目 录</w:t>
      </w:r>
      <w:r>
        <w:rPr>
          <w:rFonts w:hint="eastAsia" w:ascii="宋体" w:hAnsi="宋体"/>
          <w:b/>
          <w:sz w:val="32"/>
          <w:szCs w:val="32"/>
        </w:rPr>
      </w:r>
      <w:r/>
    </w:p>
    <w:p>
      <w:pPr>
        <w:pStyle w:val="1043"/>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竞争性磋商采购公告</w:t>
      </w:r>
      <w:r>
        <w:tab/>
      </w:r>
      <w:r>
        <w:fldChar w:fldCharType="begin"/>
      </w:r>
      <w:r>
        <w:instrText xml:space="preserve"> PAGEREF _Toc109304962 \h </w:instrText>
      </w:r>
      <w:r>
        <w:fldChar w:fldCharType="separate"/>
      </w:r>
      <w:r>
        <w:t xml:space="preserve">3</w:t>
      </w:r>
      <w:r>
        <w:fldChar w:fldCharType="end"/>
      </w:r>
      <w:r/>
    </w:p>
    <w:p>
      <w:pPr>
        <w:pStyle w:val="1043"/>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tab/>
      </w:r>
      <w:r>
        <w:fldChar w:fldCharType="begin"/>
      </w:r>
      <w:r>
        <w:instrText xml:space="preserve"> PAGEREF _Toc109304972 \h </w:instrText>
      </w:r>
      <w:r>
        <w:fldChar w:fldCharType="separate"/>
      </w:r>
      <w:r>
        <w:t xml:space="preserve">7</w:t>
      </w:r>
      <w:r>
        <w:fldChar w:fldCharType="end"/>
      </w:r>
      <w:r/>
    </w:p>
    <w:p>
      <w:pPr>
        <w:pStyle w:val="1043"/>
        <w:spacing w:line="360" w:lineRule="auto"/>
        <w:tabs>
          <w:tab w:val="right" w:pos="8296" w:leader="dot"/>
        </w:tabs>
        <w:rPr>
          <w:rFonts w:eastAsia="宋体"/>
          <w:lang w:val="en-US" w:eastAsia="zh-CN"/>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lang w:val="en-US" w:eastAsia="zh-CN"/>
        </w:rPr>
        <w:t xml:space="preserve">19</w:t>
      </w:r>
      <w:r>
        <w:rPr>
          <w:rFonts w:eastAsia="宋体"/>
          <w:lang w:val="en-US" w:eastAsia="zh-CN"/>
        </w:rPr>
      </w:r>
      <w:r/>
    </w:p>
    <w:p>
      <w:pPr>
        <w:pStyle w:val="1043"/>
        <w:spacing w:line="360" w:lineRule="auto"/>
        <w:tabs>
          <w:tab w:val="right" w:pos="8296" w:leader="dot"/>
        </w:tabs>
        <w:rPr>
          <w:rFonts w:eastAsia="宋体"/>
          <w:lang w:val="en-US" w:eastAsia="zh-CN"/>
        </w:rPr>
      </w:pPr>
      <w:r>
        <w:rPr>
          <w:rFonts w:hint="eastAsia"/>
        </w:rPr>
        <w:t xml:space="preserve">第四章</w:t>
      </w:r>
      <w:r>
        <w:t xml:space="preserve"> </w:t>
      </w:r>
      <w:r>
        <w:rPr>
          <w:rFonts w:hint="eastAsia"/>
        </w:rPr>
        <w:t xml:space="preserve">项目需求</w:t>
      </w:r>
      <w:r>
        <w:tab/>
      </w:r>
      <w:r>
        <w:rPr>
          <w:rFonts w:hint="eastAsia"/>
          <w:lang w:val="en-US" w:eastAsia="zh-CN"/>
        </w:rPr>
        <w:t xml:space="preserve">47</w:t>
      </w:r>
      <w:r>
        <w:rPr>
          <w:rFonts w:eastAsia="宋体"/>
          <w:lang w:val="en-US" w:eastAsia="zh-CN"/>
        </w:rPr>
      </w:r>
      <w:r/>
    </w:p>
    <w:p>
      <w:pPr>
        <w:pStyle w:val="1043"/>
        <w:spacing w:line="360" w:lineRule="auto"/>
        <w:tabs>
          <w:tab w:val="right" w:pos="8296" w:leader="dot"/>
        </w:tabs>
        <w:rPr>
          <w:rFonts w:eastAsia="宋体"/>
          <w:lang w:val="en-US" w:eastAsia="zh-CN"/>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lang w:val="en-US" w:eastAsia="zh-CN"/>
        </w:rPr>
        <w:t xml:space="preserve">53</w:t>
      </w:r>
      <w:r>
        <w:rPr>
          <w:rFonts w:eastAsia="宋体"/>
          <w:lang w:val="en-US" w:eastAsia="zh-CN"/>
        </w:rPr>
      </w:r>
      <w:r/>
    </w:p>
    <w:p>
      <w:pPr>
        <w:pStyle w:val="1043"/>
        <w:spacing w:line="360" w:lineRule="auto"/>
        <w:tabs>
          <w:tab w:val="right" w:pos="8296" w:leader="dot"/>
        </w:tabs>
        <w:rPr>
          <w:rFonts w:eastAsia="宋体"/>
          <w:lang w:val="en-US" w:eastAsia="zh-CN"/>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tab/>
      </w:r>
      <w:r>
        <w:rPr>
          <w:rFonts w:hint="eastAsia"/>
          <w:lang w:val="en-US" w:eastAsia="zh-CN"/>
        </w:rPr>
        <w:t xml:space="preserve">57</w:t>
      </w:r>
      <w:r>
        <w:rPr>
          <w:rFonts w:eastAsia="宋体"/>
          <w:lang w:val="en-US" w:eastAsia="zh-CN"/>
        </w:rPr>
      </w:r>
      <w:r/>
    </w:p>
    <w:p>
      <w:pPr>
        <w:pStyle w:val="1013"/>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1013"/>
        <w:spacing w:line="360" w:lineRule="auto"/>
      </w:pPr>
      <w:r/>
      <w:r/>
    </w:p>
    <w:p>
      <w:pPr>
        <w:pStyle w:val="1014"/>
        <w:jc w:val="center"/>
        <w:spacing w:line="360" w:lineRule="auto"/>
        <w:rPr>
          <w:rFonts w:hint="eastAsia" w:ascii="宋体" w:hAnsi="宋体"/>
          <w:sz w:val="36"/>
          <w:szCs w:val="36"/>
        </w:rPr>
      </w:pPr>
      <w:r>
        <w:rPr>
          <w:rFonts w:ascii="宋体" w:hAnsi="宋体"/>
          <w:sz w:val="36"/>
          <w:szCs w:val="36"/>
        </w:rPr>
        <w:br w:type="page" w:clear="all"/>
      </w:r>
      <w:bookmarkStart w:id="5" w:name="_Toc109304962"/>
      <w:r/>
      <w:bookmarkStart w:id="6" w:name="_Toc109304965"/>
      <w:r>
        <w:rPr>
          <w:rFonts w:hint="eastAsia" w:ascii="宋体" w:hAnsi="宋体"/>
          <w:bCs w:val="0"/>
          <w:sz w:val="32"/>
          <w:szCs w:val="22"/>
        </w:rPr>
        <w:t xml:space="preserve">第一章 </w:t>
      </w:r>
      <w:r>
        <w:rPr>
          <w:rFonts w:hint="eastAsia" w:ascii="宋体" w:hAnsi="宋体"/>
          <w:bCs w:val="0"/>
          <w:sz w:val="32"/>
          <w:szCs w:val="22"/>
          <w:lang w:eastAsia="zh-CN"/>
        </w:rPr>
        <w:t xml:space="preserve">JSZC-321012-GUGE-C2026-0001</w:t>
      </w:r>
      <w:r>
        <w:rPr>
          <w:rFonts w:hint="eastAsia" w:ascii="宋体" w:hAnsi="宋体"/>
          <w:bCs w:val="0"/>
          <w:sz w:val="32"/>
          <w:szCs w:val="22"/>
        </w:rPr>
        <w:t xml:space="preserve">#</w:t>
      </w:r>
      <w:r>
        <w:rPr>
          <w:rFonts w:hint="eastAsia" w:ascii="宋体" w:hAnsi="宋体"/>
          <w:bCs w:val="0"/>
          <w:sz w:val="32"/>
          <w:szCs w:val="22"/>
          <w:lang w:eastAsia="zh-CN"/>
        </w:rPr>
        <w:t xml:space="preserve">扬州市江都区交通运输局船舶污染物接收船运维服务项目</w:t>
      </w:r>
      <w:r>
        <w:rPr>
          <w:rFonts w:hint="eastAsia" w:ascii="宋体" w:hAnsi="宋体"/>
          <w:bCs w:val="0"/>
          <w:sz w:val="32"/>
          <w:szCs w:val="22"/>
        </w:rPr>
        <w:t xml:space="preserve">竞争性磋商采购公告</w:t>
      </w:r>
      <w:bookmarkEnd w:id="5"/>
      <w:r>
        <w:rPr>
          <w:rFonts w:hint="eastAsia" w:ascii="宋体" w:hAnsi="宋体"/>
          <w:sz w:val="36"/>
          <w:szCs w:val="36"/>
        </w:rPr>
      </w:r>
      <w:r/>
    </w:p>
    <w:p>
      <w:pPr>
        <w:pStyle w:val="1013"/>
        <w:ind w:firstLine="480"/>
        <w:jc w:val="left"/>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扬州市江都区交通运输局</w:t>
      </w:r>
      <w:r>
        <w:rPr>
          <w:rFonts w:hint="eastAsia" w:ascii="宋体" w:hAnsi="宋体" w:cs="宋体"/>
          <w:szCs w:val="21"/>
        </w:rPr>
        <w:t xml:space="preserve">的委托，</w:t>
      </w:r>
      <w:r>
        <w:rPr>
          <w:rFonts w:hint="eastAsia" w:ascii="宋体" w:hAnsi="宋体"/>
          <w:szCs w:val="21"/>
          <w:lang w:eastAsia="zh-CN"/>
        </w:rPr>
        <w:t xml:space="preserve">扬州鼎策项目管理有限公司</w:t>
      </w:r>
      <w:r>
        <w:rPr>
          <w:rFonts w:hint="eastAsia" w:ascii="宋体" w:hAnsi="宋体" w:cs="宋体"/>
          <w:szCs w:val="21"/>
        </w:rPr>
        <w:t xml:space="preserve">就</w:t>
      </w:r>
      <w:r>
        <w:rPr>
          <w:rFonts w:hint="eastAsia" w:ascii="宋体" w:hAnsi="宋体" w:cs="宋体"/>
          <w:szCs w:val="21"/>
          <w:lang w:eastAsia="zh-CN"/>
        </w:rPr>
        <w:t xml:space="preserve">扬州市江都区交通运输局船舶污染物接收船运维服务项目</w:t>
      </w:r>
      <w:r>
        <w:rPr>
          <w:rFonts w:hint="eastAsia" w:ascii="宋体" w:hAnsi="宋体" w:cs="宋体"/>
          <w:szCs w:val="21"/>
        </w:rPr>
        <w:t xml:space="preserve">实施政府采购，本次采购采用竞争性磋商方式，欢迎符合条件的供应商参加磋商。</w:t>
      </w:r>
      <w:r>
        <w:rPr>
          <w:rFonts w:hint="eastAsia" w:ascii="宋体" w:hAnsi="宋体" w:cs="宋体"/>
          <w:szCs w:val="21"/>
        </w:rPr>
      </w:r>
      <w:r/>
    </w:p>
    <w:p>
      <w:pPr>
        <w:pStyle w:val="1013"/>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b/>
          <w:szCs w:val="21"/>
        </w:rPr>
      </w:r>
      <w:r/>
    </w:p>
    <w:p>
      <w:pPr>
        <w:pStyle w:val="1013"/>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扬州市江都区交通运输局船舶污染物接收船运维服务项目</w:t>
      </w:r>
      <w:r>
        <w:rPr>
          <w:rFonts w:hint="eastAsia" w:ascii="宋体" w:hAnsi="宋体" w:cs="宋体"/>
          <w:szCs w:val="21"/>
        </w:rPr>
        <w:t xml:space="preserve">采购的潜在供应商</w:t>
      </w:r>
      <w:r>
        <w:rPr>
          <w:rFonts w:hint="eastAsia" w:ascii="宋体" w:hAnsi="宋体" w:cs="宋体"/>
          <w:szCs w:val="21"/>
          <w:u w:val="single"/>
        </w:rPr>
        <w:t xml:space="preserve">可在</w:t>
      </w:r>
      <w:r>
        <w:rPr>
          <w:rFonts w:hint="eastAsia" w:ascii="宋体" w:hAnsi="宋体"/>
          <w:highlight w:val="none"/>
          <w:u w:val="single"/>
          <w:lang w:val="en-US" w:eastAsia="zh-CN"/>
        </w:rPr>
        <w:t xml:space="preserve">江都区</w:t>
      </w:r>
      <w:r>
        <w:rPr>
          <w:rFonts w:hint="eastAsia" w:ascii="宋体" w:hAnsi="宋体"/>
          <w:highlight w:val="none"/>
          <w:u w:val="single"/>
        </w:rPr>
        <w:t xml:space="preserve">政府采购网</w:t>
      </w:r>
      <w:r>
        <w:rPr>
          <w:rFonts w:hint="eastAsia" w:ascii="宋体" w:hAnsi="宋体"/>
          <w:highlight w:val="none"/>
          <w:u w:val="single"/>
          <w:lang w:eastAsia="zh-CN"/>
        </w:rPr>
        <w:t xml:space="preserve">、</w:t>
      </w:r>
      <w:r>
        <w:rPr>
          <w:rFonts w:hint="eastAsia" w:ascii="宋体" w:hAnsi="宋体"/>
          <w:highlight w:val="none"/>
          <w:u w:val="single"/>
        </w:rPr>
        <w:t xml:space="preserve">扬州市政府采购网、</w:t>
      </w:r>
      <w:r>
        <w:rPr>
          <w:rFonts w:hint="eastAsia" w:ascii="宋体" w:hAnsi="宋体"/>
          <w:color w:val="000000"/>
          <w:highlight w:val="none"/>
          <w:u w:val="single"/>
        </w:rPr>
        <w:t xml:space="preserve">江苏政府采购网</w:t>
      </w:r>
      <w:r>
        <w:rPr>
          <w:rFonts w:hint="eastAsia" w:ascii="宋体" w:hAnsi="宋体"/>
          <w:color w:val="000000"/>
          <w:highlight w:val="none"/>
          <w:u w:val="single"/>
          <w:lang w:eastAsia="zh-CN"/>
        </w:rPr>
        <w:t xml:space="preserve">、</w:t>
      </w:r>
      <w:r>
        <w:rPr>
          <w:rFonts w:hint="eastAsia" w:ascii="宋体" w:hAnsi="宋体"/>
          <w:color w:val="000000"/>
          <w:highlight w:val="none"/>
          <w:u w:val="single"/>
        </w:rPr>
        <w:t xml:space="preserve">中国政府采购网</w:t>
      </w:r>
      <w:r>
        <w:rPr>
          <w:rFonts w:hint="eastAsia" w:ascii="宋体" w:hAnsi="宋体"/>
          <w:color w:val="000000"/>
          <w:highlight w:val="none"/>
          <w:u w:val="single"/>
          <w:lang w:val="en-US" w:eastAsia="zh-CN"/>
        </w:rPr>
        <w:t xml:space="preserve"> </w:t>
      </w:r>
      <w:r>
        <w:rPr>
          <w:rFonts w:hint="eastAsia" w:ascii="宋体" w:hAnsi="宋体" w:cs="宋体"/>
          <w:szCs w:val="21"/>
          <w:highlight w:val="none"/>
          <w:u w:val="single"/>
        </w:rPr>
        <w:t xml:space="preserve">自行免费下载</w:t>
      </w:r>
      <w:r>
        <w:rPr>
          <w:rFonts w:hint="eastAsia" w:ascii="宋体" w:hAnsi="宋体" w:cs="宋体"/>
          <w:szCs w:val="21"/>
          <w:highlight w:val="none"/>
        </w:rPr>
        <w:t xml:space="preserve">采购文件，并于</w:t>
      </w:r>
      <w:bookmarkStart w:id="7" w:name="XMTBJSR_1"/>
      <w:r>
        <w:rPr>
          <w:rFonts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ascii="宋体" w:hAnsi="宋体" w:cs="宋体"/>
          <w:bCs/>
          <w:szCs w:val="21"/>
          <w:highlight w:val="none"/>
          <w:u w:val="single"/>
        </w:rPr>
        <w:t xml:space="preserve">点</w:t>
      </w:r>
      <w:r>
        <w:rPr>
          <w:rFonts w:hint="eastAsia" w:ascii="宋体" w:hAnsi="宋体" w:cs="宋体"/>
          <w:bCs/>
          <w:szCs w:val="21"/>
          <w:highlight w:val="none"/>
          <w:u w:val="single"/>
        </w:rPr>
        <w:t xml:space="preserve">30</w:t>
      </w:r>
      <w:r>
        <w:rPr>
          <w:rFonts w:ascii="宋体" w:hAnsi="宋体" w:cs="宋体"/>
          <w:bCs/>
          <w:szCs w:val="21"/>
          <w:highlight w:val="none"/>
          <w:u w:val="single"/>
        </w:rPr>
        <w:t xml:space="preserve">分</w:t>
      </w:r>
      <w:bookmarkEnd w:id="7"/>
      <w:r>
        <w:rPr>
          <w:rFonts w:hint="eastAsia" w:ascii="宋体" w:hAnsi="宋体" w:cs="宋体"/>
          <w:bCs/>
          <w:szCs w:val="21"/>
          <w:highlight w:val="none"/>
        </w:rPr>
        <w:t xml:space="preserve">（北京时间）前提交响应文</w:t>
      </w:r>
      <w:r>
        <w:rPr>
          <w:rFonts w:hint="eastAsia" w:ascii="宋体" w:hAnsi="宋体" w:cs="宋体"/>
          <w:bCs/>
          <w:szCs w:val="21"/>
        </w:rPr>
        <w:t xml:space="preserve">件</w:t>
      </w:r>
      <w:r>
        <w:rPr>
          <w:rFonts w:hint="eastAsia" w:ascii="宋体" w:hAnsi="宋体" w:cs="宋体"/>
          <w:szCs w:val="21"/>
        </w:rPr>
        <w:t xml:space="preserve">。</w:t>
      </w:r>
      <w:r>
        <w:rPr>
          <w:rFonts w:hint="eastAsia" w:ascii="宋体" w:hAnsi="宋体" w:cs="宋体"/>
          <w:szCs w:val="21"/>
        </w:rPr>
      </w:r>
      <w:r/>
    </w:p>
    <w:p>
      <w:pPr>
        <w:pStyle w:val="1015"/>
        <w:spacing w:before="0" w:after="0" w:line="360" w:lineRule="auto"/>
        <w:rPr>
          <w:rFonts w:hint="eastAsia" w:ascii="宋体" w:hAnsi="宋体" w:cs="宋体"/>
          <w:bCs w:val="0"/>
          <w:sz w:val="21"/>
          <w:szCs w:val="21"/>
        </w:rPr>
      </w:pPr>
      <w:r/>
      <w:bookmarkStart w:id="8" w:name="_Toc109304963"/>
      <w:r>
        <w:rPr>
          <w:rFonts w:hint="eastAsia" w:ascii="宋体" w:hAnsi="宋体" w:cs="宋体"/>
          <w:bCs w:val="0"/>
          <w:sz w:val="21"/>
          <w:szCs w:val="21"/>
        </w:rPr>
        <w:t xml:space="preserve">一、项目基本情况</w:t>
      </w:r>
      <w:bookmarkEnd w:id="8"/>
      <w:r>
        <w:rPr>
          <w:rFonts w:hint="eastAsia" w:ascii="宋体" w:hAnsi="宋体" w:cs="宋体"/>
          <w:bCs w:val="0"/>
          <w:sz w:val="21"/>
          <w:szCs w:val="21"/>
        </w:rPr>
      </w:r>
      <w:r/>
    </w:p>
    <w:p>
      <w:pPr>
        <w:pStyle w:val="1013"/>
        <w:ind w:firstLine="420"/>
        <w:spacing w:line="360" w:lineRule="auto"/>
        <w:rPr>
          <w:rFonts w:ascii="宋体" w:hAnsi="宋体" w:eastAsia="宋体" w:cs="宋体"/>
          <w:szCs w:val="21"/>
          <w:lang w:val="en-US" w:eastAsia="zh-CN"/>
        </w:rPr>
      </w:pPr>
      <w:r>
        <w:rPr>
          <w:rFonts w:hint="eastAsia" w:ascii="宋体" w:hAnsi="宋体" w:cs="宋体"/>
          <w:szCs w:val="21"/>
        </w:rPr>
        <w:t xml:space="preserve">1.项目编号：</w:t>
      </w:r>
      <w:r>
        <w:rPr>
          <w:rFonts w:hint="eastAsia" w:ascii="宋体" w:hAnsi="宋体"/>
          <w:szCs w:val="21"/>
          <w:lang w:val="zh-CN"/>
        </w:rPr>
        <w:t xml:space="preserve">JSZC-321012-GUGE-C2026-0001</w:t>
      </w:r>
      <w:r>
        <w:rPr>
          <w:rFonts w:ascii="宋体" w:hAnsi="宋体" w:eastAsia="宋体" w:cs="宋体"/>
          <w:szCs w:val="21"/>
          <w:lang w:val="en-US" w:eastAsia="zh-CN"/>
        </w:rPr>
      </w:r>
      <w:r/>
    </w:p>
    <w:p>
      <w:pPr>
        <w:pStyle w:val="1013"/>
        <w:ind w:firstLine="420"/>
        <w:spacing w:line="360" w:lineRule="auto"/>
        <w:rPr>
          <w:rFonts w:hint="eastAsia" w:ascii="宋体" w:hAnsi="宋体"/>
          <w:szCs w:val="21"/>
          <w:lang w:eastAsia="zh-CN"/>
        </w:rPr>
      </w:pPr>
      <w:r>
        <w:rPr>
          <w:rFonts w:hint="eastAsia" w:ascii="宋体" w:hAnsi="宋体" w:cs="宋体"/>
          <w:szCs w:val="21"/>
        </w:rPr>
        <w:t xml:space="preserve">2.项目名称：</w:t>
      </w:r>
      <w:r>
        <w:rPr>
          <w:rFonts w:hint="eastAsia" w:ascii="宋体" w:hAnsi="宋体"/>
          <w:szCs w:val="21"/>
          <w:lang w:eastAsia="zh-CN"/>
        </w:rPr>
        <w:t xml:space="preserve">扬州市江都区交通运输局船舶污染物接收船运维服务项目</w:t>
      </w:r>
      <w:r>
        <w:rPr>
          <w:rFonts w:hint="eastAsia" w:ascii="宋体" w:hAnsi="宋体"/>
          <w:szCs w:val="21"/>
          <w:lang w:eastAsia="zh-CN"/>
        </w:rPr>
      </w:r>
      <w:r/>
    </w:p>
    <w:p>
      <w:pPr>
        <w:pStyle w:val="1013"/>
        <w:ind w:firstLine="420"/>
        <w:spacing w:line="360" w:lineRule="auto"/>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1013"/>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val="en-US" w:eastAsia="zh-CN"/>
        </w:rPr>
        <w:t xml:space="preserve">130万</w:t>
      </w:r>
      <w:r>
        <w:rPr>
          <w:rFonts w:hint="eastAsia" w:ascii="宋体" w:hAnsi="宋体" w:cs="宋体"/>
          <w:szCs w:val="21"/>
        </w:rPr>
        <w:t xml:space="preserve">元</w:t>
      </w:r>
      <w:r>
        <w:rPr>
          <w:rFonts w:hint="eastAsia" w:ascii="宋体" w:hAnsi="宋体" w:cs="宋体"/>
          <w:szCs w:val="21"/>
        </w:rPr>
      </w:r>
      <w:r/>
    </w:p>
    <w:p>
      <w:pPr>
        <w:pStyle w:val="1013"/>
        <w:ind w:firstLine="420"/>
        <w:spacing w:line="360" w:lineRule="auto"/>
        <w:rPr>
          <w:rFonts w:hint="eastAsia" w:ascii="宋体" w:hAnsi="宋体" w:cs="宋体"/>
          <w:color w:val="ff0000"/>
          <w:szCs w:val="21"/>
          <w:highlight w:val="yellow"/>
        </w:rPr>
      </w:pPr>
      <w:r>
        <w:rPr>
          <w:rFonts w:hint="eastAsia" w:ascii="宋体" w:hAnsi="宋体" w:cs="宋体"/>
          <w:szCs w:val="21"/>
        </w:rPr>
        <w:t xml:space="preserve">5.</w:t>
      </w:r>
      <w:r>
        <w:rPr>
          <w:rFonts w:hint="eastAsia" w:ascii="宋体" w:hAnsi="宋体" w:cs="宋体"/>
        </w:rPr>
        <w:t xml:space="preserve">最高限价：</w:t>
      </w:r>
      <w:r>
        <w:rPr>
          <w:rFonts w:hint="eastAsia" w:ascii="宋体" w:hAnsi="宋体" w:cs="宋体"/>
          <w:color w:val="000000"/>
          <w:highlight w:val="none"/>
          <w:lang w:val="en-US" w:eastAsia="zh-CN"/>
        </w:rPr>
        <w:t xml:space="preserve">130万</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的报价高于最高限价的，其投标文件无效</w:t>
      </w:r>
      <w:r>
        <w:rPr>
          <w:rFonts w:hint="eastAsia" w:ascii="宋体" w:hAnsi="宋体" w:cs="宋体"/>
          <w:color w:val="000000"/>
          <w:highlight w:val="none"/>
          <w:lang w:eastAsia="zh-CN"/>
        </w:rPr>
        <w:t xml:space="preserve">。</w:t>
      </w:r>
      <w:r>
        <w:rPr>
          <w:rFonts w:hint="eastAsia" w:ascii="宋体" w:hAnsi="宋体" w:cs="宋体"/>
          <w:color w:val="ff0000"/>
          <w:szCs w:val="21"/>
          <w:highlight w:val="yellow"/>
        </w:rPr>
      </w:r>
      <w:r/>
    </w:p>
    <w:p>
      <w:pPr>
        <w:pStyle w:val="1013"/>
        <w:ind w:firstLine="420"/>
        <w:spacing w:line="360" w:lineRule="auto"/>
        <w:rPr>
          <w:rFonts w:hint="eastAsia" w:ascii="宋体" w:hAnsi="宋体" w:cs="宋体"/>
          <w:szCs w:val="21"/>
          <w:u w:val="single"/>
        </w:rPr>
      </w:pPr>
      <w:r>
        <w:rPr>
          <w:rFonts w:hint="eastAsia" w:ascii="宋体" w:hAnsi="宋体" w:cs="宋体"/>
          <w:szCs w:val="21"/>
        </w:rPr>
        <w:t xml:space="preserve">6.采购需求：见采购文件第四章</w:t>
      </w:r>
      <w:r>
        <w:rPr>
          <w:rFonts w:hint="eastAsia" w:ascii="宋体" w:hAnsi="宋体" w:cs="宋体"/>
          <w:szCs w:val="21"/>
          <w:u w:val="single"/>
        </w:rPr>
      </w:r>
      <w:r/>
    </w:p>
    <w:p>
      <w:pPr>
        <w:pStyle w:val="1013"/>
        <w:ind w:firstLine="420"/>
        <w:spacing w:line="360" w:lineRule="auto"/>
        <w:rPr>
          <w:rFonts w:hint="eastAsia" w:ascii="宋体" w:hAnsi="宋体" w:cs="宋体"/>
          <w:szCs w:val="21"/>
          <w:u w:val="single"/>
        </w:rPr>
      </w:pPr>
      <w:r>
        <w:rPr>
          <w:rFonts w:hint="eastAsia" w:ascii="宋体" w:hAnsi="宋体" w:cs="宋体"/>
          <w:szCs w:val="21"/>
        </w:rPr>
        <w:t xml:space="preserve">7.合同履行期限：</w:t>
      </w:r>
      <w:r>
        <w:rPr>
          <w:rFonts w:hint="eastAsia" w:ascii="宋体" w:hAnsi="宋体" w:cs="宋体"/>
          <w:szCs w:val="21"/>
          <w:lang w:val="en-US" w:eastAsia="zh-CN" w:bidi="ar"/>
        </w:rPr>
        <w:t xml:space="preserve">自合同签订之日起1年</w:t>
      </w:r>
      <w:r>
        <w:rPr>
          <w:rFonts w:hint="eastAsia" w:ascii="宋体" w:hAnsi="宋体"/>
          <w:szCs w:val="21"/>
        </w:rPr>
        <w:t xml:space="preserve">。</w:t>
      </w:r>
      <w:r>
        <w:rPr>
          <w:rFonts w:hint="eastAsia" w:ascii="宋体" w:hAnsi="宋体" w:cs="宋体"/>
          <w:szCs w:val="21"/>
          <w:u w:val="single"/>
        </w:rPr>
      </w:r>
      <w:r/>
    </w:p>
    <w:p>
      <w:pPr>
        <w:pStyle w:val="1013"/>
        <w:ind w:firstLine="420"/>
        <w:spacing w:line="360" w:lineRule="auto"/>
        <w:rPr>
          <w:rFonts w:hint="eastAsia" w:ascii="宋体" w:hAnsi="宋体" w:cs="宋体"/>
          <w:color w:val="ff0000"/>
          <w:szCs w:val="21"/>
        </w:rPr>
      </w:pPr>
      <w:r>
        <w:rPr>
          <w:rFonts w:hint="eastAsia" w:ascii="宋体" w:hAnsi="宋体" w:cs="宋体"/>
          <w:szCs w:val="21"/>
        </w:rPr>
        <w:t xml:space="preserve">8.</w:t>
      </w:r>
      <w:r>
        <w:rPr>
          <w:rFonts w:hint="eastAsia" w:ascii="宋体" w:hAnsi="宋体"/>
          <w:szCs w:val="21"/>
        </w:rPr>
        <w:t xml:space="preserve">本项目</w:t>
      </w:r>
      <w:r>
        <w:rPr>
          <w:rFonts w:hint="eastAsia" w:ascii="宋体" w:hAnsi="宋体"/>
          <w:szCs w:val="21"/>
          <w:u w:val="single"/>
          <w:lang w:val="en-US" w:eastAsia="zh-CN"/>
        </w:rPr>
        <w:t xml:space="preserve">不</w:t>
      </w:r>
      <w:r>
        <w:rPr>
          <w:rFonts w:hint="eastAsia" w:ascii="宋体" w:hAnsi="宋体"/>
          <w:szCs w:val="21"/>
          <w:u w:val="single"/>
        </w:rPr>
        <w:t xml:space="preserve">接受</w:t>
      </w:r>
      <w:r>
        <w:rPr>
          <w:rFonts w:hint="eastAsia" w:ascii="宋体" w:hAnsi="宋体"/>
          <w:szCs w:val="21"/>
        </w:rPr>
        <w:t xml:space="preserve">联合体磋商</w:t>
      </w:r>
      <w:r>
        <w:rPr>
          <w:rFonts w:hint="eastAsia" w:ascii="宋体" w:hAnsi="宋体" w:cs="宋体"/>
          <w:szCs w:val="21"/>
        </w:rPr>
        <w:t xml:space="preserve">。</w:t>
      </w:r>
      <w:r>
        <w:rPr>
          <w:rFonts w:hint="eastAsia" w:ascii="宋体" w:hAnsi="宋体" w:cs="宋体"/>
          <w:color w:val="ff0000"/>
          <w:szCs w:val="21"/>
        </w:rPr>
      </w:r>
      <w:r/>
    </w:p>
    <w:p>
      <w:pPr>
        <w:pStyle w:val="1013"/>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szCs w:val="21"/>
        </w:rPr>
        <w:t xml:space="preserve">本项目</w:t>
      </w:r>
      <w:r>
        <w:rPr>
          <w:rFonts w:hint="eastAsia" w:ascii="宋体" w:hAnsi="宋体"/>
          <w:szCs w:val="21"/>
          <w:u w:val="single"/>
        </w:rPr>
        <w:t xml:space="preserve">不接受</w:t>
      </w:r>
      <w:r>
        <w:rPr>
          <w:rFonts w:hint="eastAsia" w:ascii="宋体" w:hAnsi="宋体"/>
          <w:szCs w:val="21"/>
        </w:rPr>
        <w:t xml:space="preserve">进口产品参加磋商</w:t>
      </w:r>
      <w:r>
        <w:rPr>
          <w:rFonts w:hint="eastAsia" w:ascii="宋体" w:hAnsi="宋体" w:cs="宋体"/>
          <w:szCs w:val="21"/>
        </w:rPr>
        <w:t xml:space="preserve">。</w:t>
      </w:r>
      <w:r>
        <w:rPr>
          <w:rFonts w:hint="eastAsia" w:ascii="宋体" w:hAnsi="宋体" w:cs="宋体"/>
          <w:szCs w:val="21"/>
        </w:rPr>
      </w:r>
      <w:r/>
    </w:p>
    <w:p>
      <w:pPr>
        <w:pStyle w:val="1015"/>
        <w:spacing w:before="0" w:after="0" w:line="360" w:lineRule="auto"/>
        <w:rPr>
          <w:rFonts w:hint="eastAsia" w:ascii="宋体" w:hAnsi="宋体" w:cs="宋体"/>
          <w:bCs w:val="0"/>
          <w:sz w:val="21"/>
          <w:szCs w:val="21"/>
        </w:rPr>
      </w:pPr>
      <w:r/>
      <w:bookmarkStart w:id="9" w:name="_Toc109304964"/>
      <w:r>
        <w:rPr>
          <w:rFonts w:hint="eastAsia" w:ascii="宋体" w:hAnsi="宋体" w:cs="宋体"/>
          <w:bCs w:val="0"/>
          <w:sz w:val="21"/>
          <w:szCs w:val="21"/>
        </w:rPr>
        <w:t xml:space="preserve">二、申请人的资格要求：</w:t>
      </w:r>
      <w:bookmarkEnd w:id="9"/>
      <w:r>
        <w:rPr>
          <w:rFonts w:hint="eastAsia" w:ascii="宋体" w:hAnsi="宋体" w:cs="宋体"/>
          <w:bCs w:val="0"/>
          <w:sz w:val="21"/>
          <w:szCs w:val="21"/>
        </w:rPr>
      </w:r>
      <w:r/>
    </w:p>
    <w:p>
      <w:pPr>
        <w:pStyle w:val="1013"/>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 </w:t>
      </w:r>
      <w:r>
        <w:rPr>
          <w:rFonts w:hint="eastAsia" w:ascii="宋体" w:hAnsi="宋体" w:cs="宋体"/>
          <w:i/>
          <w:iCs/>
          <w:szCs w:val="21"/>
          <w:u w:val="single"/>
        </w:rPr>
        <w:t xml:space="preserve">法人或者其他组织的营业执照等证明文件，自然人的身份证明（身份证为正、反面）</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1.2上一年度的财务状况报告（成立不满一年无需提供）</w:t>
      </w:r>
      <w:r>
        <w:rPr>
          <w:rFonts w:hint="eastAsia" w:ascii="宋体" w:hAnsi="宋体" w:cs="宋体"/>
          <w:b/>
          <w:bCs/>
          <w:i/>
          <w:iCs/>
          <w:szCs w:val="21"/>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1.3依法缴纳职工社会保障资金的证明材料</w:t>
      </w:r>
      <w:r>
        <w:rPr>
          <w:rFonts w:hint="eastAsia" w:ascii="宋体" w:hAnsi="宋体" w:cs="宋体"/>
          <w:b/>
          <w:bCs/>
          <w:i/>
          <w:iCs/>
          <w:color w:val="000000"/>
          <w:szCs w:val="21"/>
          <w:highlight w:val="none"/>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b/>
          <w:bCs/>
          <w:i/>
          <w:iCs/>
          <w:szCs w:val="21"/>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b w:val="0"/>
          <w:bCs w:val="0"/>
          <w:i/>
          <w:iCs/>
          <w:szCs w:val="21"/>
          <w:u w:val="single"/>
          <w:lang w:eastAsia="zh-CN"/>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ascii="宋体" w:hAnsi="宋体" w:cs="宋体"/>
          <w:b w:val="0"/>
          <w:bCs w:val="0"/>
          <w:i/>
          <w:iCs/>
          <w:szCs w:val="21"/>
          <w:u w:val="single"/>
          <w:lang w:eastAsia="zh-CN"/>
        </w:rPr>
      </w:r>
      <w:r/>
    </w:p>
    <w:p>
      <w:pPr>
        <w:pStyle w:val="1013"/>
        <w:ind w:firstLine="420"/>
        <w:spacing w:line="360" w:lineRule="auto"/>
        <w:rPr>
          <w:rFonts w:hint="eastAsia" w:eastAsia="宋体"/>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 </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eastAsia="宋体"/>
          <w:lang w:eastAsia="zh-CN"/>
        </w:rPr>
      </w:r>
      <w:r/>
    </w:p>
    <w:p>
      <w:pPr>
        <w:pStyle w:val="1013"/>
        <w:ind w:firstLine="420"/>
        <w:spacing w:line="360" w:lineRule="auto"/>
        <w:rPr>
          <w:rFonts w:hint="eastAsia" w:ascii="宋体" w:hAnsi="宋体" w:eastAsia="宋体" w:cs="宋体"/>
          <w:b/>
          <w:bCs/>
          <w:i/>
          <w:iCs/>
          <w:szCs w:val="21"/>
          <w:u w:val="single"/>
          <w:lang w:eastAsia="zh-CN"/>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ascii="宋体" w:hAnsi="宋体" w:eastAsia="宋体" w:cs="宋体"/>
          <w:b/>
          <w:bCs/>
          <w:i/>
          <w:iCs/>
          <w:szCs w:val="21"/>
          <w:u w:val="single"/>
          <w:lang w:eastAsia="zh-CN"/>
        </w:rPr>
      </w:r>
      <w:r/>
    </w:p>
    <w:p>
      <w:pPr>
        <w:pStyle w:val="1013"/>
        <w:ind w:firstLine="42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1.8供应商信用承诺函</w:t>
      </w:r>
      <w:r>
        <w:rPr>
          <w:rFonts w:hint="eastAsia" w:ascii="宋体" w:hAnsi="宋体" w:cs="宋体"/>
          <w:i/>
          <w:iCs/>
          <w:szCs w:val="21"/>
          <w:u w:val="single"/>
          <w:lang w:eastAsia="zh-CN"/>
        </w:rPr>
        <w:t xml:space="preserve">。</w:t>
      </w:r>
      <w:r>
        <w:rPr>
          <w:rFonts w:hint="eastAsia" w:ascii="宋体" w:hAnsi="宋体" w:eastAsia="宋体" w:cs="宋体"/>
          <w:i/>
          <w:iCs/>
          <w:szCs w:val="21"/>
          <w:u w:val="single"/>
          <w:lang w:eastAsia="zh-CN"/>
        </w:rPr>
      </w:r>
      <w:r/>
    </w:p>
    <w:p>
      <w:pPr>
        <w:pStyle w:val="1013"/>
        <w:ind w:firstLine="420"/>
        <w:spacing w:line="360" w:lineRule="auto"/>
        <w:rPr>
          <w:rFonts w:hint="eastAsia"/>
        </w:rPr>
      </w:pPr>
      <w:r>
        <w:rPr>
          <w:rFonts w:hint="eastAsia" w:ascii="宋体" w:hAnsi="宋体" w:cs="宋体"/>
          <w:szCs w:val="21"/>
        </w:rPr>
        <w:t xml:space="preserve">2.落实政府采购政策需满足的资格要求：</w:t>
      </w:r>
      <w:r>
        <w:rPr>
          <w:rFonts w:hint="eastAsia"/>
        </w:rPr>
      </w:r>
      <w:r/>
    </w:p>
    <w:p>
      <w:pPr>
        <w:pStyle w:val="1013"/>
        <w:ind w:firstLine="420"/>
        <w:spacing w:line="360" w:lineRule="auto"/>
        <w:rPr>
          <w:rFonts w:hint="eastAsia"/>
        </w:rPr>
      </w:pPr>
      <w:r>
        <w:rPr>
          <w:rFonts w:ascii="宋体" w:hAnsi="宋体"/>
          <w:i/>
          <w:iCs/>
          <w:szCs w:val="21"/>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szCs w:val="21"/>
          <w:u w:val="single"/>
        </w:rPr>
        <w:t xml:space="preserve">（原件扫描上传）</w:t>
      </w:r>
      <w:r>
        <w:rPr>
          <w:rFonts w:ascii="宋体" w:hAnsi="宋体"/>
          <w:i/>
          <w:iCs/>
          <w:szCs w:val="21"/>
          <w:u w:val="single"/>
        </w:rPr>
        <w:t xml:space="preserve">。</w:t>
      </w:r>
      <w:r>
        <w:rPr>
          <w:rFonts w:hint="eastAsia"/>
        </w:rPr>
      </w:r>
      <w:r/>
    </w:p>
    <w:p>
      <w:pPr>
        <w:pStyle w:val="1015"/>
        <w:spacing w:before="0" w:after="0" w:line="360" w:lineRule="auto"/>
        <w:rPr>
          <w:rFonts w:hint="eastAsia" w:ascii="宋体" w:hAnsi="宋体" w:cs="宋体"/>
          <w:szCs w:val="21"/>
        </w:rPr>
      </w:pPr>
      <w:r>
        <w:rPr>
          <w:rFonts w:hint="eastAsia" w:ascii="宋体" w:hAnsi="宋体" w:eastAsia="宋体" w:cs="宋体"/>
          <w:b/>
          <w:bCs/>
          <w:sz w:val="21"/>
          <w:szCs w:val="21"/>
        </w:rPr>
        <w:t xml:space="preserve">3.本项目的特定资格要求</w:t>
      </w:r>
      <w:r>
        <w:rPr>
          <w:rFonts w:hint="eastAsia" w:ascii="宋体" w:hAnsi="宋体" w:cs="宋体"/>
          <w:szCs w:val="21"/>
        </w:rPr>
        <w:t xml:space="preserve">：</w:t>
      </w:r>
      <w:r>
        <w:rPr>
          <w:rFonts w:hint="eastAsia" w:ascii="宋体" w:hAnsi="宋体" w:eastAsia="宋体" w:cs="Times New Roman"/>
          <w:b w:val="0"/>
          <w:bCs w:val="0"/>
          <w:i/>
          <w:iCs/>
          <w:sz w:val="21"/>
          <w:szCs w:val="21"/>
          <w:u w:val="single"/>
          <w:lang w:val="en-US" w:eastAsia="zh-CN" w:bidi="ar-SA"/>
        </w:rPr>
        <w:t xml:space="preserve">无</w:t>
      </w:r>
      <w:r>
        <w:rPr>
          <w:rFonts w:hint="eastAsia" w:ascii="宋体" w:hAnsi="宋体" w:cs="宋体"/>
          <w:szCs w:val="21"/>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bookmarkEnd w:id="6"/>
      <w:r>
        <w:rPr>
          <w:rFonts w:hint="eastAsia" w:ascii="宋体" w:hAnsi="宋体" w:cs="宋体"/>
          <w:bCs w:val="0"/>
          <w:sz w:val="21"/>
          <w:szCs w:val="21"/>
        </w:rPr>
      </w:r>
      <w:r/>
    </w:p>
    <w:p>
      <w:pPr>
        <w:pStyle w:val="1013"/>
        <w:ind w:firstLine="540"/>
        <w:spacing w:line="360" w:lineRule="auto"/>
        <w:rPr>
          <w:rFonts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rPr>
          <w:rFonts w:ascii="宋体" w:hAnsi="宋体" w:cs="宋体"/>
        </w:rPr>
      </w:r>
      <w:r/>
    </w:p>
    <w:p>
      <w:pPr>
        <w:pStyle w:val="1013"/>
        <w:ind w:firstLine="540"/>
        <w:spacing w:line="360" w:lineRule="auto"/>
        <w:rPr>
          <w:rFonts w:hint="eastAsia" w:ascii="宋体" w:hAnsi="宋体"/>
          <w:b/>
          <w:bCs/>
          <w:color w:val="000000"/>
          <w:szCs w:val="21"/>
        </w:rPr>
      </w:pPr>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rPr>
          <w:rFonts w:hint="eastAsia" w:ascii="宋体" w:hAnsi="宋体"/>
          <w:b/>
          <w:bCs/>
          <w:color w:val="000000"/>
          <w:szCs w:val="21"/>
        </w:rPr>
      </w:r>
      <w:r/>
    </w:p>
    <w:p>
      <w:pPr>
        <w:pStyle w:val="1013"/>
        <w:ind w:firstLine="540"/>
        <w:spacing w:line="360" w:lineRule="auto"/>
        <w:rPr>
          <w:rFonts w:ascii="宋体" w:hAnsi="宋体" w:cs="宋体"/>
          <w:b/>
          <w:bCs/>
          <w:color w:val="000000"/>
          <w:highlight w:val="none"/>
        </w:rPr>
      </w:pPr>
      <w:r/>
      <w:bookmarkStart w:id="10" w:name="_Toc109304966"/>
      <w:r>
        <w:rPr>
          <w:rFonts w:hint="eastAsia" w:ascii="宋体" w:hAnsi="宋体" w:cs="宋体"/>
          <w:b/>
          <w:bCs/>
          <w:color w:val="000000"/>
          <w:highlight w:val="none"/>
        </w:rPr>
        <w:t xml:space="preserve">3.潜在投标人访问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（3）“CA数字证书”的办理材料以及供应商操作手册详见：</w:t>
      </w:r>
      <w:r>
        <w:rPr>
          <w:rFonts w:hint="eastAsia" w:ascii="宋体" w:hAnsi="宋体" w:cs="宋体"/>
          <w:b/>
          <w:bCs/>
          <w:highlight w:val="none"/>
          <w:lang w:val="en-US" w:eastAsia="zh-CN"/>
        </w:rPr>
      </w:r>
      <w:r/>
    </w:p>
    <w:p>
      <w:pPr>
        <w:pStyle w:val="1013"/>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http://zfcg.yangzhou.gov.cn/zfcg/xzzx/202309/4d7de1f7865f4a2894fc22bc452f94d8.shtml。</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（4）潜在供应商访问“苏采云”系统的网络地址和方法：“苏采云”系统的网址：http://jszfcg.jsczt.cn/。</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lang w:val="en-US" w:eastAsia="zh-CN"/>
        </w:rPr>
        <w:t xml:space="preserve">（6）招标代理机构（采购代理机构）将数据电文形式的采购文件加载至“苏采云”系统，供潜在供应商下载或者查阅。     </w:t>
      </w:r>
      <w:r>
        <w:rPr>
          <w:rFonts w:hint="eastAsia" w:ascii="宋体" w:hAnsi="宋体" w:cs="宋体"/>
          <w:b/>
          <w:bCs/>
          <w:highlight w:val="none"/>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（7）苏采云系统使用谷歌浏览器参与不见面开标。</w:t>
      </w:r>
      <w:r>
        <w:rPr>
          <w:rFonts w:hint="eastAsia" w:ascii="宋体" w:hAnsi="宋体" w:cs="宋体"/>
          <w:b/>
          <w:bCs/>
          <w:highlight w:val="none"/>
          <w:lang w:val="en-US" w:eastAsia="zh-CN"/>
        </w:rPr>
      </w:r>
      <w:r/>
    </w:p>
    <w:p>
      <w:pPr>
        <w:pStyle w:val="1015"/>
        <w:spacing w:before="0" w:after="0" w:line="360" w:lineRule="auto"/>
        <w:rPr>
          <w:rFonts w:ascii="宋体" w:hAnsi="宋体" w:cs="宋体"/>
          <w:bCs w:val="0"/>
          <w:sz w:val="21"/>
          <w:szCs w:val="21"/>
        </w:rPr>
      </w:pPr>
      <w:r>
        <w:rPr>
          <w:rFonts w:hint="eastAsia" w:ascii="宋体" w:hAnsi="宋体" w:cs="宋体"/>
          <w:bCs w:val="0"/>
          <w:sz w:val="21"/>
          <w:szCs w:val="21"/>
        </w:rPr>
        <w:t xml:space="preserve">四、响应文件提交</w:t>
      </w:r>
      <w:bookmarkEnd w:id="10"/>
      <w:r>
        <w:rPr>
          <w:rFonts w:ascii="宋体" w:hAnsi="宋体" w:cs="宋体"/>
          <w:bCs w:val="0"/>
          <w:sz w:val="21"/>
          <w:szCs w:val="21"/>
        </w:rPr>
      </w:r>
      <w:r/>
    </w:p>
    <w:p>
      <w:pPr>
        <w:pStyle w:val="1013"/>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bookmarkStart w:id="11" w:name="XMTBJSR_2"/>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6</w:t>
      </w:r>
      <w:r>
        <w:rPr>
          <w:rFonts w:ascii="宋体" w:hAnsi="宋体" w:cs="宋体"/>
          <w:bCs/>
          <w:szCs w:val="21"/>
          <w:u w:val="single"/>
        </w:rPr>
        <w:t xml:space="preserve">月</w:t>
      </w:r>
      <w:r>
        <w:rPr>
          <w:rFonts w:hint="eastAsia" w:ascii="宋体" w:hAnsi="宋体" w:cs="宋体"/>
          <w:bCs/>
          <w:szCs w:val="21"/>
          <w:u w:val="single"/>
          <w:lang w:val="en-US" w:eastAsia="zh-CN"/>
        </w:rPr>
        <w:t xml:space="preserve">2</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1"/>
      <w:r>
        <w:rPr>
          <w:rFonts w:hint="eastAsia" w:ascii="宋体" w:hAnsi="宋体" w:cs="宋体"/>
          <w:bCs/>
          <w:szCs w:val="21"/>
        </w:rPr>
        <w:t xml:space="preserve">（北京时间）</w:t>
      </w:r>
      <w:r>
        <w:rPr>
          <w:rFonts w:hint="eastAsia" w:ascii="宋体" w:hAnsi="宋体" w:cs="宋体"/>
          <w:bCs/>
          <w:szCs w:val="21"/>
          <w:u w:val="single"/>
        </w:rPr>
      </w:r>
      <w:r/>
    </w:p>
    <w:p>
      <w:pPr>
        <w:pStyle w:val="1013"/>
        <w:ind w:firstLine="422"/>
        <w:spacing w:line="360" w:lineRule="auto"/>
        <w:rPr>
          <w:rFonts w:hint="eastAsia" w:ascii="宋体" w:hAnsi="宋体" w:cs="宋体"/>
          <w:bCs/>
          <w:szCs w:val="21"/>
          <w:u w:val="single"/>
        </w:rPr>
      </w:pPr>
      <w:r/>
      <w:bookmarkStart w:id="12" w:name="_Toc109304967"/>
      <w:r>
        <w:rPr>
          <w:rFonts w:hint="eastAsia" w:ascii="宋体" w:hAnsi="宋体" w:cs="宋体"/>
          <w:b/>
          <w:bCs/>
          <w:color w:val="000000"/>
          <w:szCs w:val="21"/>
        </w:rPr>
        <w:t xml:space="preserve">2.投标地点：“苏采云”系统（网址： http://jszfcg.jsczt.cn/）“报名详情”</w:t>
      </w:r>
      <w:r>
        <w:rPr>
          <w:rFonts w:hint="eastAsia" w:ascii="宋体" w:hAnsi="宋体" w:cs="宋体"/>
          <w:bCs/>
          <w:szCs w:val="21"/>
          <w:u w:val="single"/>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五、开启</w:t>
      </w:r>
      <w:bookmarkEnd w:id="12"/>
      <w:r>
        <w:rPr>
          <w:rFonts w:hint="eastAsia" w:ascii="宋体" w:hAnsi="宋体" w:cs="宋体"/>
          <w:bCs w:val="0"/>
          <w:sz w:val="21"/>
          <w:szCs w:val="21"/>
        </w:rPr>
      </w:r>
      <w:r/>
    </w:p>
    <w:p>
      <w:pPr>
        <w:pStyle w:val="1024"/>
        <w:spacing w:line="360" w:lineRule="auto"/>
        <w:rPr>
          <w:rFonts w:hint="eastAsia" w:ascii="宋体" w:hAnsi="宋体" w:cs="宋体"/>
          <w:bCs/>
          <w:szCs w:val="21"/>
        </w:rPr>
      </w:pPr>
      <w:r>
        <w:rPr>
          <w:rFonts w:hint="eastAsia" w:ascii="宋体" w:hAnsi="宋体" w:cs="宋体"/>
          <w:szCs w:val="21"/>
        </w:rPr>
        <w:t xml:space="preserve">1.时间</w:t>
      </w:r>
      <w:bookmarkStart w:id="13" w:name="XMTBJSR_3"/>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6</w:t>
      </w:r>
      <w:r>
        <w:rPr>
          <w:rFonts w:ascii="宋体" w:hAnsi="宋体" w:cs="宋体"/>
          <w:bCs/>
          <w:szCs w:val="21"/>
          <w:u w:val="single"/>
        </w:rPr>
        <w:t xml:space="preserve">月</w:t>
      </w:r>
      <w:r>
        <w:rPr>
          <w:rFonts w:hint="eastAsia" w:ascii="宋体" w:hAnsi="宋体" w:cs="宋体"/>
          <w:bCs/>
          <w:szCs w:val="21"/>
          <w:u w:val="single"/>
          <w:lang w:val="en-US" w:eastAsia="zh-CN"/>
        </w:rPr>
        <w:t xml:space="preserve">2</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3"/>
      <w:r>
        <w:rPr>
          <w:rFonts w:hint="eastAsia" w:ascii="宋体" w:hAnsi="宋体" w:cs="宋体"/>
          <w:bCs/>
          <w:szCs w:val="21"/>
        </w:rPr>
        <w:t xml:space="preserve">（北京时间）</w:t>
      </w:r>
      <w:r>
        <w:rPr>
          <w:rFonts w:hint="eastAsia" w:ascii="宋体" w:hAnsi="宋体" w:cs="宋体"/>
          <w:bCs/>
          <w:szCs w:val="21"/>
        </w:rPr>
      </w:r>
      <w:r/>
    </w:p>
    <w:p>
      <w:pPr>
        <w:pStyle w:val="1013"/>
        <w:ind w:firstLine="422"/>
        <w:spacing w:line="360" w:lineRule="auto"/>
        <w:rPr>
          <w:rFonts w:hint="eastAsia" w:ascii="宋体" w:hAnsi="宋体" w:cs="宋体"/>
          <w:b/>
          <w:color w:val="000000"/>
          <w:szCs w:val="21"/>
        </w:rPr>
      </w:pPr>
      <w:r/>
      <w:bookmarkStart w:id="14" w:name="_Toc109304968"/>
      <w:r>
        <w:rPr>
          <w:rFonts w:hint="eastAsia" w:ascii="宋体" w:hAnsi="宋体" w:cs="宋体"/>
          <w:b/>
          <w:color w:val="000000"/>
          <w:szCs w:val="21"/>
        </w:rPr>
        <w:t xml:space="preserve">2.开标地点：“苏采云”系统（网址： http://jszfcg.jsczt.cn/）“开标大厅”</w:t>
      </w:r>
      <w:r>
        <w:rPr>
          <w:rFonts w:hint="eastAsia" w:ascii="宋体" w:hAnsi="宋体" w:cs="宋体"/>
          <w:b/>
          <w:color w:val="000000"/>
          <w:szCs w:val="21"/>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六、公告期限</w:t>
      </w:r>
      <w:bookmarkEnd w:id="14"/>
      <w:r>
        <w:rPr>
          <w:rFonts w:hint="eastAsia" w:ascii="宋体" w:hAnsi="宋体" w:cs="宋体"/>
          <w:bCs w:val="0"/>
          <w:sz w:val="21"/>
          <w:szCs w:val="21"/>
        </w:rPr>
      </w:r>
      <w:r/>
    </w:p>
    <w:p>
      <w:pPr>
        <w:pStyle w:val="1013"/>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自本公告发布之日起5个工作日。</w:t>
      </w:r>
      <w:r>
        <w:rPr>
          <w:rFonts w:hint="eastAsia" w:ascii="宋体" w:hAnsi="宋体" w:cs="宋体"/>
          <w:b/>
          <w:bCs/>
          <w:szCs w:val="21"/>
        </w:rPr>
      </w:r>
      <w:r/>
    </w:p>
    <w:p>
      <w:pPr>
        <w:pStyle w:val="1015"/>
        <w:spacing w:before="0" w:after="0" w:line="360" w:lineRule="auto"/>
        <w:rPr>
          <w:rFonts w:hint="eastAsia" w:ascii="宋体" w:hAnsi="宋体" w:cs="宋体"/>
          <w:sz w:val="21"/>
          <w:szCs w:val="21"/>
        </w:rPr>
      </w:pPr>
      <w:r/>
      <w:bookmarkStart w:id="15" w:name="_Toc109304969"/>
      <w:r>
        <w:rPr>
          <w:rFonts w:hint="eastAsia" w:ascii="宋体" w:hAnsi="宋体" w:cs="宋体"/>
          <w:sz w:val="21"/>
          <w:szCs w:val="21"/>
        </w:rPr>
        <w:t xml:space="preserve">七、其他补充事宜</w:t>
      </w:r>
      <w:bookmarkEnd w:id="15"/>
      <w:r>
        <w:rPr>
          <w:rFonts w:hint="eastAsia" w:ascii="宋体" w:hAnsi="宋体" w:cs="宋体"/>
          <w:sz w:val="21"/>
          <w:szCs w:val="21"/>
        </w:rPr>
      </w:r>
      <w:r/>
    </w:p>
    <w:p>
      <w:pPr>
        <w:pStyle w:val="1053"/>
        <w:ind w:firstLine="422"/>
        <w:spacing w:line="360" w:lineRule="auto"/>
        <w:rPr>
          <w:rFonts w:ascii="宋体" w:hAnsi="宋体"/>
          <w:b/>
          <w:bCs/>
        </w:rPr>
      </w:pPr>
      <w:r/>
      <w:bookmarkStart w:id="16" w:name="_Toc109304970"/>
      <w:r>
        <w:rPr>
          <w:rFonts w:ascii="宋体" w:hAnsi="宋体"/>
          <w:b/>
          <w:bCs/>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苏采云</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系统供应商操作手册</w:t>
      </w:r>
      <w:r>
        <w:rPr>
          <w:rFonts w:hint="eastAsia" w:ascii="宋体" w:hAnsi="宋体" w:cs="宋体"/>
          <w:b/>
          <w:bCs/>
          <w:color w:val="000000"/>
        </w:rPr>
        <w:t xml:space="preserve">》</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如投标人未按要求操作，由此所产生的风险由投标人自行承担。</w:t>
      </w:r>
      <w:r>
        <w:rPr>
          <w:rFonts w:ascii="宋体" w:hAnsi="宋体"/>
          <w:b/>
          <w:bCs/>
        </w:rPr>
      </w:r>
      <w:r/>
    </w:p>
    <w:p>
      <w:pPr>
        <w:pStyle w:val="1053"/>
        <w:ind w:firstLine="422"/>
        <w:spacing w:line="360" w:lineRule="auto"/>
        <w:rPr>
          <w:rFonts w:ascii="宋体" w:hAnsi="宋体"/>
          <w:b/>
          <w:bCs/>
        </w:rPr>
      </w:pPr>
      <w:r>
        <w:rPr>
          <w:rFonts w:ascii="宋体" w:hAnsi="宋体"/>
          <w:b/>
          <w:bCs/>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bCs/>
          <w:color w:val="000000"/>
          <w:szCs w:val="21"/>
          <w:lang w:eastAsia="zh-CN"/>
        </w:rPr>
        <w:t xml:space="preserve">13813140731</w:t>
      </w:r>
      <w:r>
        <w:rPr>
          <w:rFonts w:ascii="宋体" w:hAnsi="宋体"/>
          <w:b/>
          <w:bCs/>
        </w:rPr>
        <w:t xml:space="preserve">。</w:t>
      </w:r>
      <w:r>
        <w:rPr>
          <w:rFonts w:ascii="宋体" w:hAnsi="宋体"/>
          <w:b/>
          <w:bCs/>
        </w:rPr>
      </w:r>
      <w:r/>
    </w:p>
    <w:p>
      <w:pPr>
        <w:pStyle w:val="1053"/>
        <w:ind w:firstLine="422"/>
        <w:jc w:val="left"/>
        <w:spacing w:line="360" w:lineRule="auto"/>
        <w:widowControl/>
        <w:rPr>
          <w:rFonts w:ascii="宋体" w:hAnsi="宋体"/>
          <w:b/>
        </w:rPr>
      </w:pPr>
      <w:r>
        <w:rPr>
          <w:rFonts w:ascii="宋体" w:hAnsi="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b/>
        </w:rPr>
      </w:r>
      <w:r/>
    </w:p>
    <w:p>
      <w:pPr>
        <w:pStyle w:val="1053"/>
        <w:ind w:firstLine="422"/>
        <w:jc w:val="left"/>
        <w:spacing w:line="360" w:lineRule="auto"/>
        <w:widowControl/>
        <w:rPr>
          <w:rFonts w:ascii="宋体" w:hAnsi="宋体"/>
          <w:b/>
        </w:rPr>
      </w:pPr>
      <w:r>
        <w:rPr>
          <w:rFonts w:ascii="宋体" w:hAnsi="宋体"/>
          <w:b/>
        </w:rPr>
        <w:t xml:space="preserve">4.潜在供应商对采购文件项目需求部分的询问、质疑请向采购人提出，由采购人负责答复。</w:t>
      </w:r>
      <w:r>
        <w:rPr>
          <w:rFonts w:ascii="宋体" w:hAnsi="宋体"/>
          <w:b/>
        </w:rPr>
      </w:r>
      <w:r/>
    </w:p>
    <w:p>
      <w:pPr>
        <w:pStyle w:val="1053"/>
        <w:ind w:firstLine="420"/>
        <w:spacing w:line="360" w:lineRule="auto"/>
        <w:rPr>
          <w:rFonts w:ascii="宋体" w:hAnsi="宋体"/>
          <w:bCs/>
          <w:color w:val="ff0000"/>
        </w:rPr>
      </w:pPr>
      <w:r>
        <w:rPr>
          <w:rFonts w:ascii="宋体" w:hAnsi="宋体"/>
          <w:bCs/>
          <w:szCs w:val="21"/>
        </w:rPr>
        <w:t xml:space="preserve">5.</w:t>
      </w:r>
      <w:r>
        <w:rPr>
          <w:rFonts w:ascii="宋体" w:hAnsi="宋体"/>
        </w:rPr>
        <w:t xml:space="preserve">本次采购不收取保证金。</w:t>
      </w:r>
      <w:r>
        <w:rPr>
          <w:rFonts w:ascii="宋体" w:hAnsi="宋体"/>
          <w:bCs/>
          <w:color w:val="ff0000"/>
        </w:rPr>
      </w:r>
      <w:r/>
    </w:p>
    <w:p>
      <w:pPr>
        <w:pStyle w:val="1053"/>
        <w:ind w:firstLine="420"/>
        <w:spacing w:line="360" w:lineRule="auto"/>
        <w:rPr>
          <w:rFonts w:ascii="宋体" w:hAnsi="宋体"/>
          <w:bCs/>
        </w:rPr>
      </w:pPr>
      <w:r>
        <w:rPr>
          <w:rFonts w:ascii="宋体" w:hAnsi="宋体"/>
          <w:szCs w:val="21"/>
        </w:rPr>
        <w:t xml:space="preserve">6.</w:t>
      </w:r>
      <w:r>
        <w:rPr>
          <w:rFonts w:ascii="宋体" w:hAnsi="宋体"/>
          <w:bCs/>
        </w:rPr>
        <w:t xml:space="preserve">有关本次采购的事项若存在变动或修改，敬请及时关注“扬州市</w:t>
      </w:r>
      <w:r>
        <w:rPr>
          <w:rFonts w:hint="eastAsia" w:ascii="宋体" w:hAnsi="宋体"/>
          <w:bCs/>
        </w:rPr>
        <w:t xml:space="preserve">江都区</w:t>
      </w:r>
      <w:r>
        <w:rPr>
          <w:rFonts w:ascii="宋体" w:hAnsi="宋体"/>
          <w:bCs/>
        </w:rPr>
        <w:t xml:space="preserve">政府采购网”、”</w:t>
      </w:r>
      <w:r>
        <w:rPr>
          <w:rFonts w:hint="eastAsia" w:ascii="宋体" w:hAnsi="宋体"/>
          <w:bCs/>
        </w:rPr>
        <w:t xml:space="preserve">扬州市</w:t>
      </w:r>
      <w:r>
        <w:rPr>
          <w:rFonts w:ascii="宋体" w:hAnsi="宋体"/>
          <w:bCs/>
        </w:rPr>
        <w:t xml:space="preserve">政府采购网”</w:t>
      </w:r>
      <w:r>
        <w:rPr>
          <w:rFonts w:hint="eastAsia" w:ascii="宋体" w:hAnsi="宋体"/>
          <w:bCs/>
        </w:rPr>
        <w:t xml:space="preserve">、“江苏省政府采购网”</w:t>
      </w:r>
      <w:r>
        <w:rPr>
          <w:rFonts w:ascii="宋体" w:hAnsi="宋体"/>
          <w:bCs/>
        </w:rPr>
        <w:t xml:space="preserve">发布的信息。</w:t>
      </w:r>
      <w:r>
        <w:rPr>
          <w:rFonts w:ascii="宋体" w:hAnsi="宋体"/>
          <w:bCs/>
        </w:rPr>
      </w:r>
      <w:r/>
    </w:p>
    <w:p>
      <w:pPr>
        <w:pStyle w:val="1053"/>
        <w:ind w:firstLine="422"/>
        <w:spacing w:line="360" w:lineRule="auto"/>
        <w:rPr>
          <w:rFonts w:ascii="宋体" w:hAnsi="宋体"/>
          <w:bCs/>
          <w:color w:val="000000"/>
        </w:rPr>
      </w:pPr>
      <w:r>
        <w:rPr>
          <w:rFonts w:ascii="宋体" w:hAnsi="宋体"/>
          <w:b/>
          <w:i/>
          <w:iCs/>
          <w:u w:val="single"/>
        </w:rPr>
        <w:t xml:space="preserve">7.本项目招标文件中所有斜体下划线部分为实质性条款，如不满足，则为无效投标。</w:t>
      </w:r>
      <w:r>
        <w:rPr>
          <w:rFonts w:ascii="宋体" w:hAnsi="宋体"/>
          <w:bCs/>
          <w:color w:val="000000"/>
        </w:rPr>
      </w:r>
      <w:r/>
    </w:p>
    <w:p>
      <w:pPr>
        <w:pStyle w:val="1053"/>
        <w:ind w:firstLine="420"/>
        <w:spacing w:line="360" w:lineRule="auto"/>
        <w:rPr>
          <w:rFonts w:ascii="宋体" w:hAnsi="宋体"/>
        </w:rPr>
      </w:pPr>
      <w:r>
        <w:rPr>
          <w:rFonts w:ascii="宋体" w:hAnsi="宋体"/>
        </w:rPr>
        <w:t xml:space="preserve">8.如在开标时间发生系统崩溃等不可预见的情况，造成开评标活动无法正常进行的，将延迟开评标，具体开评标时间另行通知。</w:t>
      </w:r>
      <w:r>
        <w:rPr>
          <w:rFonts w:ascii="宋体" w:hAnsi="宋体"/>
        </w:rPr>
      </w:r>
      <w:r/>
    </w:p>
    <w:p>
      <w:pPr>
        <w:pStyle w:val="1053"/>
        <w:ind w:firstLine="420"/>
        <w:spacing w:line="360" w:lineRule="auto"/>
        <w:rPr>
          <w:rFonts w:ascii="宋体" w:hAnsi="宋体"/>
        </w:rPr>
      </w:pPr>
      <w:r>
        <w:rPr>
          <w:rFonts w:hint="eastAsia" w:ascii="宋体" w:hAnsi="宋体"/>
          <w:lang w:val="en-US" w:eastAsia="zh-CN"/>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rPr>
      </w:r>
      <w:r/>
    </w:p>
    <w:p>
      <w:pPr>
        <w:pStyle w:val="1053"/>
        <w:ind w:firstLine="420"/>
        <w:spacing w:line="360" w:lineRule="auto"/>
        <w:rPr>
          <w:rFonts w:hint="eastAsia" w:ascii="宋体" w:hAnsi="宋体"/>
        </w:rPr>
      </w:pPr>
      <w:r>
        <w:rPr>
          <w:rFonts w:hint="eastAsia" w:ascii="宋体" w:hAnsi="宋体"/>
          <w:lang w:val="en-US" w:eastAsia="zh-CN"/>
        </w:rPr>
        <w:t xml:space="preserve">10.落实好政府采购履约资金扶持政策。中标/成交供应商可凭政府采购合同办理融资贷款，详见江苏政府采购网“政采贷”专栏。</w:t>
      </w:r>
      <w:r>
        <w:rPr>
          <w:rFonts w:hint="eastAsia" w:ascii="宋体" w:hAnsi="宋体"/>
        </w:rPr>
      </w:r>
      <w:r/>
    </w:p>
    <w:p>
      <w:pPr>
        <w:pStyle w:val="1053"/>
        <w:ind w:firstLine="420"/>
        <w:spacing w:line="360" w:lineRule="auto"/>
        <w:rPr>
          <w:rFonts w:hint="eastAsia" w:ascii="宋体" w:hAnsi="宋体"/>
        </w:rPr>
      </w:pPr>
      <w:r>
        <w:rPr>
          <w:rFonts w:hint="eastAsia" w:ascii="宋体" w:hAnsi="宋体"/>
          <w:lang w:val="en-US" w:eastAsia="zh-CN"/>
        </w:rPr>
        <w:t xml:space="preserve">11.严格执行政府采购关于支持</w:t>
      </w:r>
      <w:r>
        <w:rPr>
          <w:rFonts w:hint="eastAsia" w:ascii="宋体" w:hAnsi="宋体"/>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rPr>
      </w:r>
      <w:r/>
    </w:p>
    <w:p>
      <w:pPr>
        <w:pStyle w:val="1053"/>
        <w:ind w:firstLine="420"/>
        <w:spacing w:line="360" w:lineRule="auto"/>
        <w:rPr>
          <w:rFonts w:hint="eastAsia" w:ascii="宋体" w:hAnsi="宋体" w:eastAsia="宋体" w:cs="Times New Roman"/>
          <w:lang w:val="en-US" w:eastAsia="zh-CN"/>
        </w:rPr>
      </w:pPr>
      <w:r>
        <w:rPr>
          <w:rFonts w:hint="eastAsia" w:ascii="宋体" w:hAnsi="宋体"/>
          <w:lang w:val="en-US" w:eastAsia="zh-CN"/>
        </w:rPr>
        <w:t xml:space="preserve">12.供应商对于投标产品的包装应按照“财办库〔2020〕123号《关于印发《商品包装政府采</w:t>
      </w:r>
      <w:r>
        <w:rPr>
          <w:rFonts w:hint="eastAsia" w:ascii="宋体" w:hAnsi="宋体" w:eastAsia="宋体" w:cs="Times New Roman"/>
          <w:lang w:val="en-US" w:eastAsia="zh-CN"/>
        </w:rPr>
        <w:t xml:space="preserve">购需求标准（试行）》、《快递包装政府采购需求标准（试行）》的通知》”执行。</w:t>
      </w:r>
      <w:r>
        <w:rPr>
          <w:rFonts w:hint="eastAsia" w:ascii="宋体" w:hAnsi="宋体" w:eastAsia="宋体" w:cs="Times New Roman"/>
          <w:lang w:val="en-US" w:eastAsia="zh-CN"/>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八、本次竞争性磋商联系方式</w:t>
      </w:r>
      <w:bookmarkEnd w:id="16"/>
      <w:r>
        <w:rPr>
          <w:rFonts w:hint="eastAsia" w:ascii="宋体" w:hAnsi="宋体" w:cs="宋体"/>
          <w:bCs w:val="0"/>
          <w:sz w:val="21"/>
          <w:szCs w:val="21"/>
        </w:rPr>
      </w:r>
      <w:r/>
    </w:p>
    <w:p>
      <w:pPr>
        <w:pStyle w:val="1034"/>
        <w:ind w:firstLine="420"/>
        <w:spacing w:line="360" w:lineRule="auto"/>
        <w:rPr>
          <w:rFonts w:hint="eastAsia" w:hAnsi="宋体" w:cs="宋体"/>
          <w:sz w:val="21"/>
          <w:szCs w:val="21"/>
        </w:rPr>
      </w:pPr>
      <w:r>
        <w:rPr>
          <w:rFonts w:hint="eastAsia" w:hAnsi="宋体" w:cs="宋体"/>
          <w:sz w:val="21"/>
          <w:szCs w:val="21"/>
        </w:rPr>
        <w:t xml:space="preserve">1.采购人信息</w:t>
      </w:r>
      <w:r>
        <w:rPr>
          <w:rFonts w:hint="eastAsia" w:hAnsi="宋体" w:cs="宋体"/>
          <w:sz w:val="21"/>
          <w:szCs w:val="21"/>
        </w:rPr>
      </w:r>
      <w:r/>
    </w:p>
    <w:p>
      <w:pPr>
        <w:pStyle w:val="1013"/>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szCs w:val="21"/>
          <w:u w:val="single"/>
          <w:lang w:eastAsia="zh-CN"/>
        </w:rPr>
        <w:t xml:space="preserve">扬州市江都区交通运输局</w:t>
      </w:r>
      <w:r>
        <w:rPr>
          <w:rFonts w:hint="eastAsia" w:ascii="宋体" w:hAnsi="宋体" w:eastAsia="宋体" w:cs="宋体"/>
          <w:szCs w:val="21"/>
          <w:lang w:eastAsia="zh-CN"/>
        </w:rPr>
      </w:r>
      <w:r/>
    </w:p>
    <w:p>
      <w:pPr>
        <w:pStyle w:val="1013"/>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扬州市江都区长江东路15</w:t>
      </w:r>
      <w:r>
        <w:rPr>
          <w:rFonts w:hint="eastAsia" w:ascii="宋体" w:hAnsi="宋体" w:cs="宋体"/>
          <w:szCs w:val="21"/>
          <w:u w:val="single"/>
          <w:lang w:val="en-US" w:eastAsia="zh-CN"/>
        </w:rPr>
        <w:t xml:space="preserve">7</w:t>
      </w:r>
      <w:r>
        <w:rPr>
          <w:rFonts w:hint="eastAsia" w:ascii="宋体" w:hAnsi="宋体" w:cs="宋体"/>
          <w:szCs w:val="21"/>
          <w:u w:val="single"/>
        </w:rPr>
        <w:t xml:space="preserve">号</w:t>
      </w:r>
      <w:r>
        <w:rPr>
          <w:rFonts w:ascii="宋体" w:hAnsi="宋体" w:cs="宋体"/>
          <w:szCs w:val="21"/>
        </w:rPr>
      </w:r>
      <w:r/>
    </w:p>
    <w:p>
      <w:pPr>
        <w:pStyle w:val="1013"/>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rPr>
        <w:t xml:space="preserve">  / </w:t>
      </w:r>
      <w:r>
        <w:rPr>
          <w:rFonts w:ascii="宋体" w:hAnsi="宋体" w:cs="宋体"/>
          <w:szCs w:val="21"/>
        </w:rPr>
      </w:r>
      <w:r/>
    </w:p>
    <w:p>
      <w:pPr>
        <w:pStyle w:val="1013"/>
        <w:ind w:firstLine="420"/>
        <w:jc w:val="left"/>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eastAsia="宋体" w:cs="宋体"/>
          <w:szCs w:val="21"/>
          <w:u w:val="single"/>
          <w:lang w:val="en-US" w:eastAsia="zh-CN"/>
        </w:rPr>
      </w:r>
      <w:r/>
    </w:p>
    <w:p>
      <w:pPr>
        <w:pStyle w:val="1034"/>
        <w:ind w:left="420"/>
        <w:spacing w:line="360" w:lineRule="auto"/>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w:t>
      </w:r>
      <w:r>
        <w:rPr>
          <w:rFonts w:hint="eastAsia" w:hAnsi="宋体" w:cs="宋体"/>
          <w:sz w:val="21"/>
          <w:szCs w:val="21"/>
        </w:rPr>
        <w:t xml:space="preserve">代理公司信息</w:t>
      </w:r>
      <w:r>
        <w:rPr>
          <w:rFonts w:hint="eastAsia" w:hAnsi="宋体" w:cs="宋体"/>
          <w:sz w:val="21"/>
          <w:szCs w:val="21"/>
        </w:rPr>
      </w:r>
      <w:r/>
    </w:p>
    <w:p>
      <w:pPr>
        <w:pStyle w:val="1034"/>
        <w:ind w:firstLine="420"/>
        <w:spacing w:line="360" w:lineRule="auto"/>
        <w:rPr>
          <w:rFonts w:hint="eastAsia" w:hAnsi="宋体" w:eastAsia="宋体" w:cs="宋体"/>
          <w:sz w:val="21"/>
          <w:szCs w:val="21"/>
          <w:lang w:eastAsia="zh-CN"/>
        </w:rPr>
      </w:pPr>
      <w:r>
        <w:rPr>
          <w:rFonts w:hint="eastAsia" w:hAnsi="宋体" w:cs="宋体"/>
          <w:sz w:val="21"/>
          <w:szCs w:val="21"/>
        </w:rPr>
        <w:t xml:space="preserve">名  称：</w:t>
      </w:r>
      <w:r>
        <w:rPr>
          <w:rFonts w:hint="eastAsia" w:hAnsi="宋体"/>
          <w:sz w:val="21"/>
          <w:szCs w:val="21"/>
          <w:u w:val="single"/>
          <w:lang w:eastAsia="zh-CN"/>
        </w:rPr>
        <w:t xml:space="preserve">扬州鼎策项目管理有限公司</w:t>
      </w:r>
      <w:r>
        <w:rPr>
          <w:rFonts w:hint="eastAsia" w:hAnsi="宋体" w:eastAsia="宋体" w:cs="宋体"/>
          <w:sz w:val="21"/>
          <w:szCs w:val="21"/>
          <w:lang w:eastAsia="zh-CN"/>
        </w:rPr>
      </w:r>
      <w:r/>
    </w:p>
    <w:p>
      <w:pPr>
        <w:pStyle w:val="1034"/>
        <w:ind w:firstLine="420"/>
        <w:spacing w:line="360" w:lineRule="auto"/>
        <w:rPr>
          <w:rFonts w:hAnsi="宋体"/>
          <w:sz w:val="21"/>
          <w:szCs w:val="21"/>
          <w:u w:val="single"/>
          <w:lang w:val="en-US" w:eastAsia="zh-CN"/>
        </w:rPr>
      </w:pPr>
      <w:r>
        <w:rPr>
          <w:rFonts w:hint="eastAsia" w:hAnsi="宋体" w:cs="宋体"/>
          <w:sz w:val="21"/>
          <w:szCs w:val="21"/>
        </w:rPr>
        <w:t xml:space="preserve">地　址：</w:t>
      </w:r>
      <w:r>
        <w:rPr>
          <w:rFonts w:hint="eastAsia" w:hAnsi="宋体"/>
          <w:sz w:val="21"/>
          <w:szCs w:val="21"/>
          <w:u w:val="single"/>
        </w:rPr>
        <w:t xml:space="preserve">扬州市江都区</w:t>
      </w:r>
      <w:r>
        <w:rPr>
          <w:rFonts w:hint="eastAsia" w:hAnsi="宋体"/>
          <w:sz w:val="21"/>
          <w:szCs w:val="21"/>
          <w:u w:val="single"/>
          <w:lang w:val="en-US" w:eastAsia="zh-CN"/>
        </w:rPr>
        <w:t xml:space="preserve">仙女镇大运路4号5栋</w:t>
      </w:r>
      <w:r>
        <w:rPr>
          <w:rFonts w:hAnsi="宋体"/>
          <w:sz w:val="21"/>
          <w:szCs w:val="21"/>
          <w:u w:val="single"/>
          <w:lang w:val="en-US" w:eastAsia="zh-CN"/>
        </w:rPr>
      </w:r>
      <w:r/>
    </w:p>
    <w:p>
      <w:pPr>
        <w:pStyle w:val="1034"/>
        <w:ind w:firstLine="420"/>
        <w:spacing w:line="360" w:lineRule="auto"/>
        <w:rPr>
          <w:rFonts w:hint="eastAsia" w:hAnsi="宋体" w:cs="宋体"/>
          <w:sz w:val="21"/>
          <w:szCs w:val="21"/>
          <w:u w:val="single"/>
        </w:rPr>
      </w:pPr>
      <w:r>
        <w:rPr>
          <w:rFonts w:hint="eastAsia" w:hAnsi="宋体" w:cs="宋体"/>
          <w:sz w:val="21"/>
          <w:szCs w:val="21"/>
        </w:rPr>
        <w:t xml:space="preserve">联系人：</w:t>
      </w:r>
      <w:r>
        <w:rPr>
          <w:rFonts w:hint="eastAsia" w:hAnsi="宋体"/>
          <w:sz w:val="21"/>
          <w:szCs w:val="21"/>
          <w:u w:val="single"/>
        </w:rPr>
        <w:t xml:space="preserve">谈工</w:t>
      </w:r>
      <w:r>
        <w:rPr>
          <w:rFonts w:hint="eastAsia" w:hAnsi="宋体" w:cs="宋体"/>
          <w:sz w:val="21"/>
          <w:szCs w:val="21"/>
          <w:u w:val="single"/>
        </w:rPr>
      </w:r>
      <w:r/>
    </w:p>
    <w:p>
      <w:pPr>
        <w:pStyle w:val="1034"/>
        <w:ind w:firstLine="420"/>
        <w:spacing w:line="360" w:lineRule="auto"/>
        <w:rPr>
          <w:rFonts w:hAnsi="宋体" w:eastAsia="宋体" w:cs="宋体"/>
          <w:sz w:val="21"/>
          <w:szCs w:val="21"/>
          <w:u w:val="single"/>
          <w:lang w:val="en-US" w:eastAsia="zh-CN"/>
        </w:rPr>
      </w:pPr>
      <w:r>
        <w:rPr>
          <w:rFonts w:hint="eastAsia" w:hAnsi="宋体" w:cs="宋体"/>
          <w:sz w:val="21"/>
          <w:szCs w:val="21"/>
        </w:rPr>
        <w:t xml:space="preserve">联系方式：</w:t>
      </w:r>
      <w:r>
        <w:rPr>
          <w:rFonts w:hint="eastAsia" w:hAnsi="宋体"/>
          <w:sz w:val="21"/>
          <w:szCs w:val="21"/>
          <w:u w:val="single"/>
          <w:lang w:val="en-US" w:eastAsia="zh-CN"/>
        </w:rPr>
        <w:t xml:space="preserve">15952788022</w:t>
      </w:r>
      <w:r>
        <w:rPr>
          <w:rFonts w:hAnsi="宋体" w:eastAsia="宋体" w:cs="宋体"/>
          <w:sz w:val="21"/>
          <w:szCs w:val="21"/>
          <w:u w:val="single"/>
          <w:lang w:val="en-US" w:eastAsia="zh-CN"/>
        </w:rPr>
      </w:r>
      <w:r/>
    </w:p>
    <w:p>
      <w:pPr>
        <w:pStyle w:val="1013"/>
        <w:spacing w:line="360" w:lineRule="auto"/>
        <w:rPr>
          <w:rFonts w:hint="eastAsia"/>
        </w:rPr>
      </w:pPr>
      <w:r/>
      <w:bookmarkEnd w:id="0"/>
      <w:r/>
      <w:bookmarkStart w:id="17" w:name="_Toc109304972"/>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3"/>
        <w:rPr>
          <w:rFonts w:hint="eastAsia"/>
        </w:rPr>
      </w:pPr>
      <w:r>
        <w:rPr>
          <w:rFonts w:hint="eastAsia"/>
        </w:rPr>
      </w:r>
      <w:r/>
    </w:p>
    <w:p>
      <w:pPr>
        <w:pStyle w:val="1014"/>
        <w:jc w:val="center"/>
        <w:spacing w:line="360" w:lineRule="auto"/>
        <w:rPr>
          <w:rFonts w:hint="eastAsia" w:ascii="宋体" w:hAnsi="宋体"/>
          <w:color w:val="000000"/>
          <w:sz w:val="32"/>
          <w:szCs w:val="32"/>
        </w:rPr>
      </w:pPr>
      <w:r>
        <w:rPr>
          <w:rFonts w:hint="eastAsia" w:ascii="宋体" w:hAnsi="宋体"/>
          <w:color w:val="000000"/>
          <w:sz w:val="32"/>
          <w:szCs w:val="32"/>
        </w:rPr>
        <w:t xml:space="preserve">第二章 磋商须知</w:t>
      </w:r>
      <w:bookmarkEnd w:id="17"/>
      <w:r>
        <w:rPr>
          <w:rFonts w:hint="eastAsia" w:ascii="宋体" w:hAnsi="宋体"/>
          <w:color w:val="000000"/>
          <w:sz w:val="32"/>
          <w:szCs w:val="32"/>
        </w:rPr>
      </w:r>
      <w:r/>
    </w:p>
    <w:p>
      <w:pPr>
        <w:pStyle w:val="1013"/>
        <w:ind w:firstLine="420"/>
        <w:spacing w:line="360" w:lineRule="auto"/>
        <w:rPr>
          <w:rFonts w:hint="eastAsia" w:ascii="宋体" w:hAnsi="宋体" w:cs="宋体"/>
        </w:rPr>
      </w:pPr>
      <w:r>
        <w:rPr>
          <w:rFonts w:hint="eastAsia" w:ascii="宋体" w:hAnsi="宋体" w:cs="宋体"/>
        </w:rPr>
        <w:t xml:space="preserve">1、采购方式</w:t>
      </w:r>
      <w:r>
        <w:rPr>
          <w:rFonts w:hint="eastAsia" w:ascii="宋体" w:hAnsi="宋体" w:cs="宋体"/>
        </w:rPr>
      </w:r>
      <w:r/>
    </w:p>
    <w:p>
      <w:pPr>
        <w:pStyle w:val="1013"/>
        <w:ind w:firstLine="420"/>
        <w:spacing w:line="360" w:lineRule="auto"/>
        <w:rPr>
          <w:rFonts w:hint="eastAsia" w:ascii="宋体" w:hAnsi="宋体" w:cs="宋体"/>
          <w:color w:val="000000"/>
        </w:rPr>
      </w:pPr>
      <w:r>
        <w:rPr>
          <w:rFonts w:hint="eastAsia" w:ascii="宋体" w:hAnsi="宋体" w:cs="宋体"/>
        </w:rPr>
        <w:t xml:space="preserve">1.1本次采购采取竞争性磋商方式，本</w:t>
      </w:r>
      <w:r>
        <w:rPr>
          <w:rFonts w:hint="eastAsia" w:ascii="宋体" w:hAnsi="宋体" w:cs="宋体"/>
          <w:color w:val="000000"/>
        </w:rPr>
        <w:t xml:space="preserve">采购文件仅适用于</w:t>
      </w:r>
      <w:r>
        <w:rPr>
          <w:rFonts w:hint="eastAsia" w:ascii="宋体" w:hAnsi="宋体" w:cs="宋体"/>
          <w:szCs w:val="21"/>
          <w:lang w:val="zh-CN"/>
        </w:rPr>
        <w:t xml:space="preserve">JSZC-321012-GUGE-C2026-0001</w:t>
      </w:r>
      <w:r>
        <w:rPr>
          <w:rFonts w:hint="eastAsia" w:ascii="宋体" w:hAnsi="宋体" w:cs="宋体"/>
          <w:color w:val="000000"/>
        </w:rPr>
        <w:t xml:space="preserve">号项目。</w:t>
      </w:r>
      <w:r>
        <w:rPr>
          <w:rFonts w:hint="eastAsia" w:ascii="宋体" w:hAnsi="宋体" w:cs="宋体"/>
          <w:color w:val="000000"/>
        </w:rPr>
      </w:r>
      <w:r/>
    </w:p>
    <w:p>
      <w:pPr>
        <w:pStyle w:val="1013"/>
        <w:ind w:firstLine="420"/>
        <w:spacing w:line="360" w:lineRule="auto"/>
        <w:rPr>
          <w:rFonts w:hint="eastAsia" w:ascii="宋体" w:hAnsi="宋体" w:cs="宋体"/>
        </w:rPr>
      </w:pPr>
      <w:r>
        <w:rPr>
          <w:rFonts w:hint="eastAsia" w:ascii="宋体" w:hAnsi="宋体" w:cs="宋体"/>
        </w:rPr>
        <w:t xml:space="preserve">2、供应商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2.1参加竞争性磋商的供应商以下简称“供应商”，是指参加磋商并符合采购文件规定资格条件的法人、其他组织或者自然人。</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2.2合格的供应商</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2.2.2满足本文件实质性条款的规定。</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3、适用法律</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3.1本次采购及由此产生的合同受中华人民共和国有关的法律法规制约和保护。</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4、参加磋商费用</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4.1供应商应自行承担所有与参加磋商有关的费用，无论磋商过程中的做法和结果如何，</w:t>
      </w:r>
      <w:r>
        <w:rPr>
          <w:rFonts w:hint="eastAsia" w:ascii="宋体" w:hAnsi="宋体" w:cs="宋体"/>
          <w:bCs/>
          <w:szCs w:val="21"/>
          <w:lang w:eastAsia="zh-CN"/>
        </w:rPr>
        <w:t xml:space="preserve">扬州鼎策项目管理有限公司</w:t>
      </w:r>
      <w:r>
        <w:rPr>
          <w:rFonts w:hint="eastAsia" w:ascii="宋体" w:hAnsi="宋体" w:cs="宋体"/>
        </w:rPr>
        <w:t xml:space="preserve">(以下简称代理机构)在任何情况下均无义务和责任承担这些费用。</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5、采购文件的约束力</w:t>
      </w:r>
      <w:r>
        <w:rPr>
          <w:rFonts w:hint="eastAsia" w:ascii="宋体" w:hAnsi="宋体" w:cs="宋体"/>
          <w:b/>
          <w:bCs/>
        </w:rPr>
      </w:r>
      <w:r/>
    </w:p>
    <w:p>
      <w:pPr>
        <w:pStyle w:val="1013"/>
        <w:ind w:firstLine="420"/>
        <w:spacing w:line="360" w:lineRule="auto"/>
        <w:rPr>
          <w:rFonts w:hint="eastAsia" w:ascii="宋体" w:hAnsi="宋体" w:cs="宋体"/>
          <w:color w:val="ff0000"/>
        </w:rPr>
      </w:pPr>
      <w:r>
        <w:rPr>
          <w:rFonts w:hint="eastAsia" w:ascii="宋体" w:hAnsi="宋体" w:cs="宋体"/>
        </w:rPr>
        <w:t xml:space="preserve">5.1供应商一旦参加本项目采购活动，即被认为接受了本采购文件的规定和约束。</w:t>
      </w:r>
      <w:r>
        <w:rPr>
          <w:rFonts w:hint="eastAsia" w:ascii="宋体" w:hAnsi="宋体" w:cs="宋体"/>
          <w:color w:val="ff0000"/>
        </w:rPr>
      </w:r>
      <w:r/>
    </w:p>
    <w:p>
      <w:pPr>
        <w:pStyle w:val="1013"/>
        <w:ind w:firstLine="422"/>
        <w:spacing w:line="360" w:lineRule="auto"/>
        <w:rPr>
          <w:rFonts w:hint="eastAsia" w:ascii="宋体" w:hAnsi="宋体" w:cs="宋体"/>
          <w:b/>
          <w:bCs/>
        </w:rPr>
      </w:pPr>
      <w:r>
        <w:rPr>
          <w:rFonts w:hint="eastAsia" w:ascii="宋体" w:hAnsi="宋体" w:cs="宋体"/>
          <w:b/>
          <w:bCs/>
        </w:rPr>
        <w:t xml:space="preserve">6、采购文件构成</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6.1采购文件有以下部分组成：</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（1）采购公告</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（3）合同条款及格式</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（4）项目需求</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（5）评审方法与评审标准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（6）竞争性磋商响应文件格式</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7、采购文件的澄清</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8、采购文件的修改</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8.2采购文件的修改将</w:t>
      </w:r>
      <w:r>
        <w:rPr>
          <w:rFonts w:hint="eastAsia" w:ascii="宋体" w:hAnsi="宋体" w:cs="宋体"/>
          <w:u w:val="none"/>
        </w:rPr>
        <w:t xml:space="preserve">在</w:t>
      </w:r>
      <w:r>
        <w:rPr>
          <w:rFonts w:hint="eastAsia" w:ascii="宋体" w:hAnsi="宋体" w:cs="宋体"/>
          <w:u w:val="none"/>
          <w:lang w:eastAsia="zh-CN"/>
        </w:rPr>
        <w:t xml:space="preserve">“</w:t>
      </w:r>
      <w:r>
        <w:rPr>
          <w:rFonts w:hint="eastAsia" w:ascii="宋体" w:hAnsi="宋体"/>
          <w:highlight w:val="none"/>
          <w:u w:val="none"/>
          <w:lang w:val="en-US" w:eastAsia="zh-CN"/>
        </w:rPr>
        <w:t xml:space="preserve">江都区</w:t>
      </w:r>
      <w:r>
        <w:rPr>
          <w:rFonts w:hint="eastAsia" w:ascii="宋体" w:hAnsi="宋体"/>
          <w:highlight w:val="none"/>
          <w:u w:val="none"/>
        </w:rPr>
        <w:t xml:space="preserve">政府采购网</w:t>
      </w:r>
      <w:r>
        <w:rPr>
          <w:rFonts w:hint="eastAsia" w:ascii="宋体" w:hAnsi="宋体"/>
          <w:highlight w:val="none"/>
          <w:u w:val="none"/>
          <w:lang w:eastAsia="zh-CN"/>
        </w:rPr>
        <w:t xml:space="preserve">”、“</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w:t>
      </w:r>
      <w:r>
        <w:rPr>
          <w:rFonts w:hint="eastAsia" w:ascii="宋体" w:hAnsi="宋体"/>
          <w:highlight w:val="none"/>
          <w:u w:val="none"/>
          <w:lang w:eastAsia="zh-CN"/>
        </w:rPr>
        <w:t xml:space="preserve">“</w:t>
      </w:r>
      <w:r>
        <w:rPr>
          <w:rFonts w:hint="eastAsia" w:ascii="宋体" w:hAnsi="宋体"/>
          <w:color w:val="000000"/>
          <w:highlight w:val="none"/>
          <w:u w:val="none"/>
        </w:rPr>
        <w:t xml:space="preserve">江苏政府采购网</w:t>
      </w: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中国政府采购网</w:t>
      </w:r>
      <w:r>
        <w:rPr>
          <w:rFonts w:hint="eastAsia" w:ascii="宋体" w:hAnsi="宋体"/>
          <w:color w:val="000000"/>
          <w:highlight w:val="none"/>
          <w:u w:val="none"/>
          <w:lang w:eastAsia="zh-CN"/>
        </w:rPr>
        <w:t xml:space="preserve">”</w:t>
      </w:r>
      <w:r>
        <w:rPr>
          <w:rFonts w:hint="eastAsia" w:ascii="宋体" w:hAnsi="宋体" w:cs="宋体"/>
          <w:u w:val="none"/>
        </w:rPr>
        <w:t xml:space="preserve">公布，补充文件将</w:t>
      </w:r>
      <w:r>
        <w:rPr>
          <w:rFonts w:hint="eastAsia" w:ascii="宋体" w:hAnsi="宋体" w:cs="宋体"/>
        </w:rPr>
        <w:t xml:space="preserve">作为采购文件的组成部分，并对供应商具有约束力。</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9、采购文件的语言、度量衡单位、货币</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10、响应文件构成</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10.1磋商文件由以下部分组成</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（1）资格审查响应对照表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（2）符合性审查响应对照表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（3）非实质性响应对照表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（4）磋商响应报价表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（5）分项报价表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（6）技术参数响应及偏离表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（7）商务条款响应及偏离表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（8）其他（供应商认为有必要提供的声明和文件，如有自拟并自行添加。）</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10.2 供应商应当根据采购文件要求编制响应文件，响应文件应对采购文件提出的要求和条件作出响应，并在相应的响应文件中逐条标明满足与否。</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11、证明供应商资格及符合采购文件规定的文件</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12、磋商响应报价表</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12.1供应商应按照采购文件规定格式填报磋商响应报价表，每项服务只允许有一个报价，任何有选择的报价将不予接受。</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12.2标的物</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12.3其它费用处理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13、技术参数响应及偏离表、商务条款响应及偏离表及磋商服务说明</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13.1对采购文件中的技术与商务条款要求逐项作出响应或偏离，并说明原因；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13.2提供参加本项目类似案例简介；</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13.3详细阐述所投服务的主要组成部分、功能设计、实现思路及关键技术；</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13.4供应商认为需要的其他技术文件或说明。</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14、服务承诺及售后服务机构、人员的情况介绍</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15、磋商响应函</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15.1供应商应按照扬州市政府采购交易管理系统提供的格式完整、正确填写磋商响应函。</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16、磋商响应有效期</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16.1磋商响应有效期为代理机构规定的响应文件接收截止时间后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rPr>
      </w:r>
      <w:r/>
    </w:p>
    <w:p>
      <w:pPr>
        <w:pStyle w:val="1013"/>
        <w:ind w:firstLine="422"/>
        <w:spacing w:line="360" w:lineRule="auto"/>
        <w:rPr>
          <w:rFonts w:hint="eastAsia" w:ascii="宋体" w:hAnsi="宋体" w:cs="宋体"/>
          <w:b/>
          <w:bCs/>
        </w:rPr>
      </w:pPr>
      <w:r/>
      <w:bookmarkStart w:id="18" w:name="_Toc20823297"/>
      <w:r/>
      <w:bookmarkStart w:id="19" w:name="_Toc16938541"/>
      <w:r>
        <w:rPr>
          <w:rFonts w:hint="eastAsia" w:ascii="宋体" w:hAnsi="宋体" w:cs="宋体"/>
          <w:b/>
          <w:bCs/>
        </w:rPr>
        <w:t xml:space="preserve">17、响应文件</w:t>
      </w:r>
      <w:bookmarkEnd w:id="18"/>
      <w:r/>
      <w:bookmarkEnd w:id="19"/>
      <w:r>
        <w:rPr>
          <w:rFonts w:hint="eastAsia" w:ascii="宋体" w:hAnsi="宋体" w:cs="宋体"/>
          <w:b/>
          <w:bCs/>
        </w:rPr>
        <w:t xml:space="preserve">的递交</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17.1电子响应文件的递交供应商应当按照《操作手册》规定，在磋商响应截止时间前制作并上传电子响应文件。</w:t>
      </w:r>
      <w:bookmarkStart w:id="20" w:name="_Toc20823298"/>
      <w:r/>
      <w:bookmarkStart w:id="21" w:name="_Toc16938542"/>
      <w:r>
        <w:rPr>
          <w:rFonts w:hint="eastAsia" w:ascii="宋体" w:hAnsi="宋体" w:cs="宋体"/>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rPr>
          <w:rFonts w:hint="eastAsia" w:ascii="宋体" w:hAnsi="宋体" w:cs="宋体"/>
          <w:b/>
          <w:szCs w:val="21"/>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17.3供应商应对 CA 证书妥善保管，如被他人盗用投标，因此带来的结果均由供应商自行承担。</w:t>
      </w:r>
      <w:r>
        <w:rPr>
          <w:rFonts w:hint="eastAsia" w:ascii="宋体" w:hAnsi="宋体" w:cs="宋体"/>
          <w:b/>
          <w:szCs w:val="21"/>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r>
        <w:rPr>
          <w:rFonts w:hint="eastAsia" w:ascii="宋体" w:hAnsi="宋体" w:cs="宋体"/>
          <w:b/>
          <w:szCs w:val="21"/>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17.5</w:t>
      </w:r>
      <w:r>
        <w:rPr>
          <w:rFonts w:hint="eastAsia" w:ascii="宋体" w:hAnsi="宋体" w:cs="宋体"/>
          <w:b/>
          <w:bCs/>
        </w:rPr>
        <w:t xml:space="preserve">供应商</w:t>
      </w:r>
      <w:r>
        <w:rPr>
          <w:rFonts w:hint="eastAsia" w:ascii="宋体" w:hAnsi="宋体" w:cs="宋体"/>
          <w:b/>
          <w:szCs w:val="21"/>
        </w:rPr>
        <w:t xml:space="preserve">应对要求提供的资格证明文件（如资质证书、资格证书）、技术资料（如白皮书、彩页、手册、检测报告等）扫描上传至投标系统。</w:t>
      </w:r>
      <w:r>
        <w:rPr>
          <w:rFonts w:hint="eastAsia" w:ascii="宋体" w:hAnsi="宋体" w:cs="宋体"/>
          <w:b/>
          <w:szCs w:val="21"/>
        </w:rPr>
      </w:r>
      <w:r/>
    </w:p>
    <w:p>
      <w:pPr>
        <w:pStyle w:val="1013"/>
        <w:ind w:firstLine="422"/>
        <w:spacing w:line="360" w:lineRule="auto"/>
        <w:rPr>
          <w:rFonts w:hint="eastAsia" w:ascii="宋体" w:hAnsi="宋体" w:cs="宋体"/>
        </w:rPr>
      </w:pPr>
      <w:r>
        <w:rPr>
          <w:rFonts w:hint="eastAsia" w:ascii="宋体" w:hAnsi="宋体" w:cs="宋体"/>
          <w:b/>
          <w:szCs w:val="21"/>
        </w:rPr>
        <w:t xml:space="preserve">17.6各</w:t>
      </w:r>
      <w:r>
        <w:rPr>
          <w:rFonts w:hint="eastAsia" w:ascii="宋体" w:hAnsi="宋体" w:cs="宋体"/>
          <w:b/>
          <w:bCs/>
        </w:rPr>
        <w:t xml:space="preserve">供应商</w:t>
      </w:r>
      <w:r>
        <w:rPr>
          <w:rFonts w:hint="eastAsia" w:ascii="宋体" w:hAnsi="宋体" w:cs="宋体"/>
          <w:b/>
          <w:szCs w:val="21"/>
        </w:rPr>
        <w:t xml:space="preserve">应在规定时间内凭CA证书进行网上解密。</w:t>
      </w:r>
      <w:r>
        <w:rPr>
          <w:rFonts w:hint="eastAsia" w:ascii="宋体" w:hAnsi="宋体" w:cs="宋体"/>
        </w:rPr>
      </w:r>
      <w:r/>
    </w:p>
    <w:p>
      <w:pPr>
        <w:pStyle w:val="1013"/>
        <w:ind w:firstLine="422"/>
        <w:spacing w:line="360" w:lineRule="auto"/>
        <w:rPr>
          <w:rFonts w:hint="eastAsia" w:ascii="宋体" w:hAnsi="宋体" w:cs="宋体"/>
          <w:bCs/>
          <w:sz w:val="24"/>
        </w:rPr>
      </w:pPr>
      <w:r>
        <w:rPr>
          <w:rFonts w:hint="eastAsia" w:ascii="宋体" w:hAnsi="宋体" w:cs="宋体"/>
          <w:b/>
          <w:bCs/>
        </w:rPr>
        <w:t xml:space="preserve">18、磋商响应截止日期</w:t>
      </w:r>
      <w:bookmarkEnd w:id="20"/>
      <w:r/>
      <w:bookmarkEnd w:id="21"/>
      <w:r>
        <w:rPr>
          <w:rFonts w:hint="eastAsia" w:ascii="宋体" w:hAnsi="宋体" w:cs="宋体"/>
          <w:bCs/>
          <w:sz w:val="24"/>
        </w:rPr>
      </w:r>
      <w:r/>
    </w:p>
    <w:p>
      <w:pPr>
        <w:pStyle w:val="1013"/>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供应商上传电子响应文件的时间不得迟于采购公告中规定的磋商响应截止时间。</w:t>
      </w:r>
      <w:r>
        <w:rPr>
          <w:rFonts w:hint="eastAsia" w:ascii="宋体" w:hAnsi="宋体" w:cs="宋体"/>
          <w:bCs/>
          <w:i/>
          <w:u w:val="single"/>
        </w:rPr>
      </w:r>
      <w:r/>
    </w:p>
    <w:p>
      <w:pPr>
        <w:pStyle w:val="1013"/>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rPr>
      </w:r>
      <w:r/>
    </w:p>
    <w:p>
      <w:pPr>
        <w:pStyle w:val="1013"/>
        <w:ind w:firstLine="422"/>
        <w:spacing w:line="360" w:lineRule="auto"/>
        <w:rPr>
          <w:rFonts w:hint="eastAsia" w:ascii="宋体" w:hAnsi="宋体" w:cs="宋体"/>
          <w:b/>
          <w:bCs/>
        </w:rPr>
      </w:pPr>
      <w:r/>
      <w:bookmarkStart w:id="22" w:name="_Toc16938543"/>
      <w:r/>
      <w:bookmarkStart w:id="23" w:name="_Toc20823299"/>
      <w:r>
        <w:rPr>
          <w:rFonts w:hint="eastAsia" w:ascii="宋体" w:hAnsi="宋体" w:cs="宋体"/>
          <w:b/>
          <w:bCs/>
        </w:rPr>
        <w:t xml:space="preserve">19、响应文件</w:t>
      </w:r>
      <w:bookmarkEnd w:id="22"/>
      <w:r/>
      <w:bookmarkEnd w:id="23"/>
      <w:r>
        <w:rPr>
          <w:rFonts w:hint="eastAsia" w:ascii="宋体" w:hAnsi="宋体" w:cs="宋体"/>
          <w:b/>
          <w:bCs/>
        </w:rPr>
        <w:t xml:space="preserve">的拒收</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rPr>
          <w:rFonts w:hint="eastAsia" w:ascii="宋体" w:hAnsi="宋体" w:cs="宋体"/>
        </w:rPr>
      </w:r>
      <w:r/>
    </w:p>
    <w:p>
      <w:pPr>
        <w:pStyle w:val="1013"/>
        <w:ind w:firstLine="422"/>
        <w:spacing w:line="360" w:lineRule="auto"/>
        <w:rPr>
          <w:rFonts w:hint="eastAsia" w:ascii="宋体" w:hAnsi="宋体" w:cs="宋体"/>
          <w:b/>
          <w:bCs/>
        </w:rPr>
      </w:pPr>
      <w:r/>
      <w:bookmarkStart w:id="24" w:name="_Toc16938544"/>
      <w:r/>
      <w:bookmarkStart w:id="25" w:name="_Toc20823300"/>
      <w:r>
        <w:rPr>
          <w:rFonts w:hint="eastAsia" w:ascii="宋体" w:hAnsi="宋体" w:cs="宋体"/>
          <w:b/>
          <w:bCs/>
        </w:rPr>
        <w:t xml:space="preserve">20、响应文件的撤回和修改</w:t>
      </w:r>
      <w:bookmarkEnd w:id="24"/>
      <w:r/>
      <w:bookmarkEnd w:id="25"/>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20.1响应文件的撤回</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20.1.1电子响应文件的撤回</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20.1.2供应商撤回电子响应文件，则认为其不再参与本项目磋商谈判。</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w:t>
      </w:r>
      <w:r>
        <w:rPr>
          <w:rFonts w:ascii="宋体" w:hAnsi="宋体" w:cs="宋体"/>
        </w:rPr>
        <w:t xml:space="preserve">2</w:t>
      </w:r>
      <w:r>
        <w:rPr>
          <w:rFonts w:hint="eastAsia" w:ascii="宋体" w:hAnsi="宋体" w:cs="宋体"/>
        </w:rPr>
        <w:t xml:space="preserve">响应文件的修改</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20.3在磋商截止时间之后，供应商不得对其电子响应文件作任何修改。</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20.4在磋商截止时间至采购文件中规定的磋商有效期满之间的这段时间内，供应商不得撤回其响应文件。</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21、磋商</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22、磋商小组</w:t>
      </w:r>
      <w:r>
        <w:rPr>
          <w:rFonts w:hint="eastAsia" w:ascii="宋体" w:hAnsi="宋体" w:cs="宋体"/>
          <w:b/>
          <w:bCs/>
        </w:rPr>
      </w:r>
      <w:r/>
    </w:p>
    <w:p>
      <w:pPr>
        <w:pStyle w:val="1013"/>
        <w:ind w:firstLine="420"/>
        <w:spacing w:line="360" w:lineRule="auto"/>
        <w:rPr>
          <w:rFonts w:hint="eastAsia" w:ascii="宋体" w:hAnsi="宋体" w:cs="宋体"/>
          <w:b/>
          <w:bCs/>
        </w:rPr>
      </w:pPr>
      <w:r>
        <w:rPr>
          <w:rFonts w:hint="eastAsia" w:ascii="宋体" w:hAnsi="宋体" w:cs="宋体"/>
        </w:rPr>
        <w:t xml:space="preserve">22.1磋商开始后，代理机构将立即组织磋商小组进行评审。</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23、评审过程的保密与公正</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23.3在评审期间，代理机构将设专门工作人员与供应商联系。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23.4代理机构和磋商小组不向未成交的供应商解释未成交原因，也不公布评审过程中的相关细节。</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24、磋商的澄清</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w:t>
      </w:r>
      <w:r>
        <w:rPr>
          <w:rFonts w:hint="eastAsia" w:ascii="宋体" w:hAnsi="宋体" w:cs="宋体"/>
          <w:b/>
          <w:bCs/>
        </w:rPr>
        <w:t xml:space="preserve">“政府采购管理交易系统（苏采云）”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24.3接到磋商小组澄清要求的供应商如未按规定做出澄清，其风险由供应商自行承担。</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25、对响应文件的初审</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rPr>
          <w:rFonts w:hint="eastAsia" w:ascii="宋体" w:hAnsi="宋体" w:cs="宋体"/>
        </w:rPr>
      </w:r>
      <w:r/>
    </w:p>
    <w:p>
      <w:pPr>
        <w:pStyle w:val="1013"/>
        <w:ind w:firstLine="420"/>
        <w:spacing w:line="440" w:lineRule="exact"/>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25.1.3未通过资格审查或符合性审查的供应商，代理机构将在</w:t>
      </w:r>
      <w:r>
        <w:rPr>
          <w:rFonts w:hint="eastAsia" w:ascii="宋体" w:hAnsi="宋体" w:cs="宋体"/>
          <w:b/>
          <w:bCs/>
        </w:rPr>
        <w:t xml:space="preserve">“政府采购管理交易系统（苏采云）”</w:t>
      </w:r>
      <w:r>
        <w:rPr>
          <w:rFonts w:hint="eastAsia" w:ascii="宋体" w:hAnsi="宋体" w:cs="宋体"/>
        </w:rPr>
        <w:t xml:space="preserve">中告知未通过资格审查或符合性审查的原因，评审结束后，代理机构将不再告知未通过资格审查或符合性审查的原因。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25.4供应商在开、评标全过程中应保持通讯畅通，并安排专人与代理机构及磋商小组联系。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26、磋商程序及评审方法和标准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26.1磋商程序</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26.1.1对于通过资格性和符合性审查的供应商，磋商小组所有成员将集中与单一供应商在“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 26.1.2采购文件能够详细列明采购标的的技术、服务要求的，磋商结束后，磋商小组将要求所有实质性响应的供应商在规定时间内提交最后报价。</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26.2评审方法和标准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26.2.2评审标准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见本采购文件第五章规定。</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27、无效响应及采购活动终止的情况</w:t>
      </w:r>
      <w:r>
        <w:rPr>
          <w:rFonts w:hint="eastAsia" w:ascii="宋体" w:hAnsi="宋体" w:cs="宋体"/>
          <w:b/>
          <w:bCs/>
        </w:rPr>
      </w:r>
      <w:r/>
    </w:p>
    <w:p>
      <w:pPr>
        <w:pStyle w:val="1013"/>
        <w:ind w:firstLine="420"/>
        <w:spacing w:line="360" w:lineRule="auto"/>
        <w:rPr>
          <w:rFonts w:hint="eastAsia" w:ascii="宋体" w:hAnsi="宋体" w:cs="宋体"/>
          <w:bCs/>
        </w:rPr>
      </w:pPr>
      <w:r>
        <w:rPr>
          <w:rFonts w:hint="eastAsia" w:ascii="宋体" w:hAnsi="宋体" w:cs="宋体"/>
          <w:bCs/>
        </w:rPr>
        <w:t xml:space="preserve">27.1无效响应条款</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27.1.1供应商未按照采购文件要求上传电子磋商响应文件的。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27.1.2供应商未成功解密电子磋商响应文件的。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27.1.3供应商不具备采购文件中规定资格要求的。</w:t>
      </w:r>
      <w:r>
        <w:rPr>
          <w:rFonts w:hint="eastAsia" w:ascii="宋体" w:hAnsi="宋体" w:cs="宋体"/>
          <w:bCs/>
        </w:rPr>
      </w:r>
      <w:r/>
    </w:p>
    <w:p>
      <w:pPr>
        <w:pStyle w:val="1013"/>
        <w:ind w:firstLine="420"/>
        <w:spacing w:line="360" w:lineRule="auto"/>
        <w:rPr>
          <w:rFonts w:hint="eastAsia" w:ascii="宋体" w:hAnsi="宋体" w:cs="宋体"/>
          <w:bCs/>
          <w:i/>
          <w:u w:val="single"/>
        </w:rPr>
      </w:pPr>
      <w:r>
        <w:rPr>
          <w:rFonts w:hint="eastAsia" w:ascii="宋体" w:hAnsi="宋体" w:cs="宋体"/>
          <w:bCs/>
        </w:rPr>
        <w:t xml:space="preserve">27.1.4未通过符合性审查的。</w:t>
      </w:r>
      <w:r>
        <w:rPr>
          <w:rFonts w:hint="eastAsia" w:ascii="宋体" w:hAnsi="宋体" w:cs="宋体"/>
          <w:bCs/>
          <w:i/>
          <w:u w:val="single"/>
        </w:rPr>
      </w:r>
      <w:r/>
    </w:p>
    <w:p>
      <w:pPr>
        <w:pStyle w:val="1013"/>
        <w:ind w:firstLine="420"/>
        <w:spacing w:line="360" w:lineRule="auto"/>
        <w:rPr>
          <w:rFonts w:hint="eastAsia" w:ascii="宋体" w:hAnsi="宋体" w:cs="宋体"/>
          <w:bCs/>
          <w:i/>
          <w:u w:val="single"/>
        </w:rPr>
      </w:pPr>
      <w:r>
        <w:rPr>
          <w:rFonts w:hint="eastAsia" w:ascii="宋体" w:hAnsi="宋体" w:cs="宋体"/>
          <w:bCs/>
        </w:rPr>
        <w:t xml:space="preserve">27.1.5不符合采购文件中规定的其他实质性要求和条件的（</w:t>
      </w:r>
      <w:r>
        <w:rPr>
          <w:rFonts w:hint="eastAsia" w:ascii="宋体" w:hAnsi="宋体" w:cs="宋体"/>
          <w:bCs/>
          <w:i/>
          <w:u w:val="single"/>
        </w:rPr>
        <w:t xml:space="preserve">本采购文件中斜体且有下划线部分为实质性要求和条件）。</w:t>
      </w:r>
      <w:r>
        <w:rPr>
          <w:rFonts w:hint="eastAsia" w:ascii="宋体" w:hAnsi="宋体" w:cs="宋体"/>
          <w:bCs/>
          <w:i/>
          <w:u w:val="single"/>
        </w:rPr>
      </w:r>
      <w:r/>
    </w:p>
    <w:p>
      <w:pPr>
        <w:pStyle w:val="1013"/>
        <w:ind w:firstLine="420"/>
        <w:spacing w:line="360" w:lineRule="auto"/>
        <w:rPr>
          <w:rFonts w:hint="eastAsia" w:ascii="宋体" w:hAnsi="宋体" w:cs="宋体"/>
          <w:bCs/>
        </w:rPr>
      </w:pPr>
      <w:r>
        <w:rPr>
          <w:rFonts w:hint="eastAsia" w:ascii="宋体" w:hAnsi="宋体" w:cs="宋体"/>
          <w:bCs/>
        </w:rPr>
        <w:t xml:space="preserve">27.1.6</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27.1.8响应文件未按照采购文件要求加盖电子签章。</w:t>
      </w:r>
      <w:r>
        <w:rPr>
          <w:rFonts w:hint="eastAsia" w:ascii="宋体" w:hAnsi="宋体" w:cs="宋体"/>
          <w:bCs/>
        </w:rPr>
      </w:r>
      <w:r/>
    </w:p>
    <w:p>
      <w:pPr>
        <w:pStyle w:val="1013"/>
        <w:ind w:firstLine="420"/>
        <w:spacing w:line="36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27.1.9异常低价投标（响应）</w:t>
      </w:r>
      <w:r>
        <w:rPr>
          <w:rFonts w:hint="eastAsia" w:ascii="宋体" w:hAnsi="宋体" w:eastAsia="宋体" w:cs="宋体"/>
          <w:bCs/>
          <w:highlight w:val="none"/>
          <w:lang w:val="en-US" w:eastAsia="zh-CN"/>
        </w:rPr>
      </w:r>
      <w:r/>
    </w:p>
    <w:p>
      <w:pPr>
        <w:pStyle w:val="1013"/>
        <w:ind w:firstLine="420"/>
        <w:spacing w:line="36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27.1.9.1投标（响应）报价低于采购项目预算 50% 的，即投标（响应）报价&lt;采购项目预算×50%；</w:t>
      </w:r>
      <w:r>
        <w:rPr>
          <w:rFonts w:hint="eastAsia" w:ascii="宋体" w:hAnsi="宋体" w:eastAsia="宋体" w:cs="宋体"/>
          <w:bCs/>
          <w:highlight w:val="none"/>
          <w:lang w:val="en-US" w:eastAsia="zh-CN"/>
        </w:rPr>
      </w:r>
      <w:r/>
    </w:p>
    <w:p>
      <w:pPr>
        <w:pStyle w:val="1013"/>
        <w:ind w:firstLine="420"/>
        <w:spacing w:line="36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27.1.9.2投标（响应）报价低于采购项目最高限价 45% 的，即投标（响应）报价&lt;采购项目最高限价×45%；</w:t>
      </w:r>
      <w:r>
        <w:rPr>
          <w:rFonts w:hint="eastAsia" w:ascii="宋体" w:hAnsi="宋体" w:eastAsia="宋体" w:cs="宋体"/>
          <w:bCs/>
          <w:highlight w:val="none"/>
          <w:lang w:val="en-US" w:eastAsia="zh-CN"/>
        </w:rPr>
      </w:r>
      <w:r/>
    </w:p>
    <w:p>
      <w:pPr>
        <w:pStyle w:val="1013"/>
        <w:ind w:firstLine="420"/>
        <w:spacing w:line="36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27.1.9.3评审委员会认定的供应商报价过低、有可能影响产品质量或者不能诚信履约的其他情形。</w:t>
      </w:r>
      <w:r>
        <w:rPr>
          <w:rFonts w:hint="eastAsia" w:ascii="宋体" w:hAnsi="宋体" w:eastAsia="宋体" w:cs="宋体"/>
          <w:bCs/>
          <w:highlight w:val="none"/>
          <w:lang w:val="en-US" w:eastAsia="zh-CN"/>
        </w:rPr>
      </w:r>
      <w:r/>
    </w:p>
    <w:p>
      <w:pPr>
        <w:pStyle w:val="1013"/>
        <w:ind w:firstLine="420"/>
        <w:spacing w:line="360" w:lineRule="auto"/>
        <w:rPr>
          <w:rFonts w:hint="eastAsia"/>
          <w:highlight w:val="none"/>
        </w:rPr>
      </w:pPr>
      <w:r>
        <w:rPr>
          <w:rFonts w:hint="eastAsia" w:ascii="宋体" w:hAnsi="宋体" w:eastAsia="宋体" w:cs="宋体"/>
          <w:bCs/>
          <w:highlight w:val="none"/>
          <w:lang w:val="en-US" w:eastAsia="zh-CN"/>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highlight w:val="none"/>
        </w:rPr>
      </w:r>
      <w:r/>
    </w:p>
    <w:p>
      <w:pPr>
        <w:pStyle w:val="1013"/>
        <w:ind w:firstLine="420"/>
        <w:spacing w:line="360" w:lineRule="auto"/>
        <w:rPr>
          <w:rFonts w:hint="eastAsia" w:ascii="宋体" w:hAnsi="宋体" w:cs="宋体"/>
          <w:bCs/>
        </w:rPr>
      </w:pPr>
      <w:r>
        <w:rPr>
          <w:rFonts w:hint="eastAsia" w:ascii="宋体" w:hAnsi="宋体" w:cs="宋体"/>
          <w:bCs/>
        </w:rPr>
        <w:t xml:space="preserve">27.1.</w:t>
      </w:r>
      <w:r>
        <w:rPr>
          <w:rFonts w:hint="eastAsia" w:ascii="宋体" w:hAnsi="宋体" w:cs="宋体"/>
          <w:bCs/>
          <w:lang w:val="en-US" w:eastAsia="zh-CN"/>
        </w:rPr>
        <w:t xml:space="preserve">1</w:t>
      </w:r>
      <w:r>
        <w:rPr>
          <w:rFonts w:hint="eastAsia" w:ascii="宋体" w:hAnsi="宋体" w:cs="宋体"/>
          <w:bCs/>
          <w:lang w:val="en-US" w:eastAsia="zh-CN"/>
        </w:rPr>
        <w:t xml:space="preserve">0</w:t>
      </w:r>
      <w:r>
        <w:rPr>
          <w:rFonts w:hint="eastAsia" w:ascii="宋体" w:hAnsi="宋体" w:cs="宋体"/>
          <w:bCs/>
        </w:rPr>
        <w:t xml:space="preserve">其他法律、法规及本采购文件规定的属无效响应的情形。</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27.2.1因情况变化，不再符合规定的竞争性磋商采购方式适用情形的；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27.2.2出现影响采购公正的违法、违规行为的；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27.2.3</w:t>
      </w:r>
      <w:r>
        <w:rPr>
          <w:rFonts w:hint="eastAsia" w:ascii="宋体" w:hAnsi="宋体" w:cs="宋体"/>
        </w:rPr>
        <w:t xml:space="preserve">除本磋商文件第26.1.2条第三款规定的情形外，在采购过程中符合要求的供应商或者报价未超过采购预算的供应商不足3家的。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27.2.4因重大变故，采购任务取消的。</w:t>
      </w:r>
      <w:r>
        <w:rPr>
          <w:rFonts w:hint="eastAsia" w:ascii="宋体" w:hAnsi="宋体" w:cs="宋体"/>
          <w:bCs/>
        </w:rPr>
      </w:r>
      <w:r/>
    </w:p>
    <w:p>
      <w:pPr>
        <w:pStyle w:val="1013"/>
        <w:ind w:firstLine="422"/>
        <w:spacing w:line="360" w:lineRule="auto"/>
        <w:rPr>
          <w:rFonts w:hint="eastAsia" w:ascii="宋体" w:hAnsi="宋体" w:cs="宋体"/>
          <w:b/>
          <w:bCs/>
        </w:rPr>
      </w:pPr>
      <w:r>
        <w:rPr>
          <w:rFonts w:hint="eastAsia" w:ascii="宋体" w:hAnsi="宋体" w:cs="宋体"/>
          <w:b/>
          <w:bCs/>
        </w:rPr>
        <w:t xml:space="preserve">28、确定成交单位</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28.2采购人应根据磋商推荐的成交候选人，按照排序由高到低的原件确定成交供应商。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28.3代理机构将在</w:t>
      </w:r>
      <w:r>
        <w:rPr>
          <w:rFonts w:hint="eastAsia" w:ascii="宋体" w:hAnsi="宋体" w:cs="宋体"/>
          <w:u w:val="none"/>
          <w:lang w:eastAsia="zh-CN"/>
        </w:rPr>
        <w:t xml:space="preserve">“</w:t>
      </w:r>
      <w:r>
        <w:rPr>
          <w:rFonts w:hint="eastAsia" w:ascii="宋体" w:hAnsi="宋体"/>
          <w:highlight w:val="none"/>
          <w:u w:val="none"/>
          <w:lang w:val="en-US" w:eastAsia="zh-CN"/>
        </w:rPr>
        <w:t xml:space="preserve">江都区</w:t>
      </w:r>
      <w:r>
        <w:rPr>
          <w:rFonts w:hint="eastAsia" w:ascii="宋体" w:hAnsi="宋体"/>
          <w:highlight w:val="none"/>
          <w:u w:val="none"/>
        </w:rPr>
        <w:t xml:space="preserve">政府采购网</w:t>
      </w:r>
      <w:r>
        <w:rPr>
          <w:rFonts w:hint="eastAsia" w:ascii="宋体" w:hAnsi="宋体"/>
          <w:highlight w:val="none"/>
          <w:u w:val="none"/>
          <w:lang w:eastAsia="zh-CN"/>
        </w:rPr>
        <w:t xml:space="preserve">”、“</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w:t>
      </w:r>
      <w:r>
        <w:rPr>
          <w:rFonts w:hint="eastAsia" w:ascii="宋体" w:hAnsi="宋体"/>
          <w:highlight w:val="none"/>
          <w:u w:val="none"/>
          <w:lang w:eastAsia="zh-CN"/>
        </w:rPr>
        <w:t xml:space="preserve">“</w:t>
      </w:r>
      <w:r>
        <w:rPr>
          <w:rFonts w:hint="eastAsia" w:ascii="宋体" w:hAnsi="宋体"/>
          <w:color w:val="000000"/>
          <w:highlight w:val="none"/>
          <w:u w:val="none"/>
        </w:rPr>
        <w:t xml:space="preserve">江苏政府采购网</w:t>
      </w: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中国政府采购网</w:t>
      </w:r>
      <w:r>
        <w:rPr>
          <w:rFonts w:hint="eastAsia" w:ascii="宋体" w:hAnsi="宋体"/>
          <w:color w:val="000000"/>
          <w:highlight w:val="none"/>
          <w:u w:val="none"/>
          <w:lang w:eastAsia="zh-CN"/>
        </w:rPr>
        <w:t xml:space="preserve">”</w:t>
      </w:r>
      <w:r>
        <w:rPr>
          <w:rFonts w:hint="eastAsia" w:ascii="宋体" w:hAnsi="宋体" w:cs="宋体"/>
        </w:rPr>
        <w:t xml:space="preserve">发布成交公告，公告期限为1个工作日。</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28.4若有充分证据证明，成交供应商出现下列情况之一的，一经查实，将被取消成交资格：</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28.4.1提供虚假材料谋取成交的；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28.4.2向采购人、代理机构行贿或者提供其他不正当利益的；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28.4.3恶意竞争，最终总报价明显低于其自身合理成本且又无法提供证明的；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28.4.4属于本文件规定的无效条件，但在评审过程中又未被磋商小组发现的；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28.4.5与采购人或者其他供应商恶意串通的；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28.4.6采取不正当手段诋毁、排挤其他供应商的；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28.4.7不符合法律、法规的规定的。</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29、质疑处理</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29.</w:t>
      </w:r>
      <w:r>
        <w:rPr>
          <w:rFonts w:ascii="宋体" w:hAnsi="宋体" w:cs="宋体"/>
        </w:rPr>
        <w:t xml:space="preserve">1</w:t>
      </w:r>
      <w:r>
        <w:rPr>
          <w:rFonts w:hint="eastAsia" w:ascii="宋体" w:hAnsi="宋体" w:cs="宋体"/>
        </w:rPr>
        <w:t xml:space="preserve">提出质疑的供应商应当是参与所质疑项目采购活动的供应商。潜在供应商依法获取其可质疑的采购文件的，可以对采购文件提出质疑。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type="textWrapping" w:clear="all"/>
      </w:r>
      <w:r>
        <w:rPr>
          <w:rFonts w:hint="eastAsia" w:ascii="宋体" w:hAnsi="宋体" w:cs="宋体"/>
        </w:rPr>
        <w:t xml:space="preserve">    29.2.2对采购过程提出质疑的，为各采购程序环节结束之日起7个工作日内提出。</w:t>
      </w:r>
      <w:r>
        <w:rPr>
          <w:rFonts w:hint="eastAsia" w:ascii="宋体" w:hAnsi="宋体" w:cs="宋体"/>
        </w:rPr>
        <w:br w:type="textWrapping" w:clear="all"/>
      </w:r>
      <w:r>
        <w:rPr>
          <w:rFonts w:hint="eastAsia" w:ascii="宋体" w:hAnsi="宋体" w:cs="宋体"/>
        </w:rPr>
        <w:t xml:space="preserve">    29.2.3对成交结果提出质疑的，为成交结果公告期限届满之日起7个工作日内提出。</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29.5代理机构及采购人只接收以纸质原件形式送达的质疑。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29.6代理</w:t>
      </w:r>
      <w:r>
        <w:rPr>
          <w:rFonts w:hint="eastAsia"/>
        </w:rPr>
        <w:t xml:space="preserve">机构收到质疑申请后，将对质疑的形式和内容进行审查，如质疑内容、格式不符合规定，</w:t>
      </w:r>
      <w:r>
        <w:rPr>
          <w:rFonts w:hint="eastAsia" w:ascii="宋体" w:hAnsi="宋体" w:cs="宋体"/>
        </w:rPr>
        <w:t xml:space="preserve">代理机构将告知质疑人进行补正。</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29.8以下情形的质疑不予受理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29.8.1内容不符合《政府采购质疑和投诉办法》第十二条规定的质疑。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29.8.2超出政府采购法定期限的质疑。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29.8.3以传真、电子邮件等方式递交的非原件形式的质疑。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29.8.4未参加磋商活动的供应商或在磋商活动中自身权益未受到损害的供应商所提出的质疑。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29.1</w:t>
      </w:r>
      <w:r>
        <w:rPr>
          <w:rFonts w:ascii="宋体" w:hAnsi="宋体" w:cs="宋体"/>
        </w:rPr>
        <w:t xml:space="preserve">0</w:t>
      </w:r>
      <w:r>
        <w:rPr>
          <w:rFonts w:hint="eastAsia" w:ascii="宋体" w:hAnsi="宋体" w:cs="宋体"/>
        </w:rPr>
        <w:t xml:space="preserve">代理机构应当在收到供应商的书面质疑后7个工作日内作出答复，并以书面形式通知质疑供应商和其他有关供应商，但答复的内容不得涉及商业秘密。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30、成交通知书</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30.1成交结果确定后，代理机构将向成交供应商发出成通知书。</w:t>
      </w:r>
      <w:r>
        <w:rPr>
          <w:rFonts w:hint="eastAsia" w:ascii="宋体" w:hAnsi="宋体" w:cs="宋体"/>
        </w:rPr>
      </w:r>
      <w:r/>
    </w:p>
    <w:p>
      <w:pPr>
        <w:pStyle w:val="1013"/>
        <w:ind w:firstLine="420"/>
        <w:spacing w:line="360" w:lineRule="auto"/>
      </w:pPr>
      <w:r>
        <w:rPr>
          <w:rFonts w:hint="eastAsia" w:ascii="宋体" w:hAnsi="宋体" w:cs="宋体"/>
        </w:rPr>
        <w:t xml:space="preserve">30.2成交供应</w:t>
      </w:r>
      <w:r>
        <w:rPr>
          <w:rFonts w:hint="eastAsia"/>
        </w:rPr>
        <w:t xml:space="preserve">商可在”扬州市政府采购交易管理系统（苏采云）”成交通知书下载模块中自行下载成交通知书。</w:t>
      </w:r>
      <w:r/>
    </w:p>
    <w:p>
      <w:pPr>
        <w:pStyle w:val="1013"/>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31、签订合同</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31.1成交供应商应在成交通知书发出之日起十五日内，按照采购文件确定的事项与采购人签订政府采购合同。</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31.2采购文件、成交供应商的响应文件及磋商过程中有关澄清、承诺文件均应作为合同附件。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bCs/>
          <w:szCs w:val="21"/>
        </w:rPr>
        <w:t xml:space="preserve">31.3合同在“政府采购管理交易系统（苏采云）”中签订，签订合同后，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     </w:t>
      </w:r>
      <w:r>
        <w:rPr>
          <w:rFonts w:hint="eastAsia" w:ascii="宋体" w:hAnsi="宋体" w:cs="宋体"/>
        </w:rPr>
      </w:r>
      <w:r/>
    </w:p>
    <w:p>
      <w:pPr>
        <w:pStyle w:val="1013"/>
        <w:ind w:firstLine="420"/>
        <w:spacing w:line="360" w:lineRule="auto"/>
        <w:rPr>
          <w:rFonts w:hint="eastAsia" w:ascii="宋体" w:hAnsi="宋体" w:cs="宋体"/>
          <w:color w:val="000000"/>
          <w:szCs w:val="21"/>
        </w:rPr>
      </w:pPr>
      <w:r>
        <w:rPr>
          <w:rFonts w:hint="eastAsia" w:ascii="宋体" w:hAnsi="宋体" w:cs="宋体"/>
        </w:rPr>
        <w:t xml:space="preserve">31.5</w:t>
      </w:r>
      <w:r>
        <w:rPr>
          <w:rFonts w:hint="eastAsia" w:ascii="宋体" w:hAnsi="宋体" w:cs="宋体"/>
          <w:color w:val="000000"/>
          <w:szCs w:val="21"/>
        </w:rPr>
        <w:t xml:space="preserve">履约保证金</w:t>
      </w:r>
      <w:r>
        <w:rPr>
          <w:rFonts w:hint="eastAsia" w:ascii="宋体" w:hAnsi="宋体" w:cs="宋体"/>
          <w:color w:val="000000"/>
          <w:szCs w:val="21"/>
        </w:rPr>
      </w:r>
      <w:r/>
    </w:p>
    <w:p>
      <w:pPr>
        <w:pStyle w:val="1044"/>
        <w:ind w:firstLine="420"/>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31.5.1本项目不收取履约保证金。</w:t>
      </w:r>
      <w:r>
        <w:rPr>
          <w:rFonts w:ascii="宋体" w:hAnsi="宋体" w:eastAsia="宋体" w:cs="宋体"/>
          <w:sz w:val="21"/>
          <w:szCs w:val="22"/>
          <w:lang w:val="en-US" w:eastAsia="zh-CN" w:bidi="ar-SA"/>
        </w:rPr>
      </w:r>
      <w:r/>
    </w:p>
    <w:p>
      <w:pPr>
        <w:pStyle w:val="1013"/>
        <w:ind w:firstLine="422"/>
        <w:spacing w:line="360" w:lineRule="auto"/>
        <w:rPr>
          <w:rFonts w:hint="eastAsia"/>
        </w:rPr>
      </w:pPr>
      <w:r>
        <w:rPr>
          <w:rFonts w:hint="eastAsia" w:ascii="宋体" w:hAnsi="宋体" w:eastAsia="宋体" w:cs="宋体"/>
          <w:b/>
          <w:bCs/>
          <w:sz w:val="21"/>
          <w:szCs w:val="21"/>
          <w:lang w:val="en-US" w:eastAsia="zh-CN" w:bidi="ar-SA"/>
        </w:rPr>
        <w:t xml:space="preserve">32、其他</w:t>
      </w:r>
      <w:r>
        <w:rPr>
          <w:rFonts w:hint="eastAsia" w:ascii="宋体" w:hAnsi="宋体" w:cs="宋体"/>
        </w:rPr>
        <w:br w:type="textWrapping" w:clear="all"/>
      </w:r>
      <w:r>
        <w:rPr>
          <w:rFonts w:hint="eastAsia" w:ascii="宋体" w:hAnsi="宋体" w:cs="宋体"/>
        </w:rPr>
        <w:t xml:space="preserve">    32.1依据《</w:t>
      </w:r>
      <w:r>
        <w:rPr>
          <w:rFonts w:hint="eastAsia"/>
        </w:rPr>
        <w:t xml:space="preserve">政府采购促进中小企业发展管理办法》享受享受扶持政策获得政府采购合同的，小微企业不得将合同分包给大中型企业，中型企业不得将合同分包给大型企业。</w:t>
      </w:r>
      <w:r>
        <w:rPr>
          <w:rFonts w:hint="eastAsia"/>
        </w:rPr>
      </w:r>
      <w:r/>
    </w:p>
    <w:p>
      <w:pPr>
        <w:pStyle w:val="1013"/>
        <w:ind w:firstLine="420"/>
        <w:jc w:val="left"/>
        <w:spacing w:line="360" w:lineRule="auto"/>
        <w:rPr>
          <w:rFonts w:hint="eastAsia" w:ascii="宋体" w:hAnsi="宋体" w:cs="Times New Roman"/>
        </w:rPr>
      </w:pPr>
      <w:r>
        <w:rPr>
          <w:rFonts w:hint="eastAsia" w:ascii="宋体" w:hAnsi="宋体" w:cs="Times New Roman"/>
          <w:lang w:val="en-US" w:eastAsia="zh-CN"/>
        </w:rPr>
        <w:t xml:space="preserve">33.2</w:t>
      </w:r>
      <w:r>
        <w:rPr>
          <w:rFonts w:hint="eastAsia" w:ascii="宋体" w:hAnsi="宋体" w:cs="Times New Roman"/>
        </w:rPr>
        <w:t xml:space="preserve">.落实好政府采购履约资金扶持政策。中标/成交供应商可凭政府采购合同办理融资贷款，详见江苏政府采购网“政采贷”专栏。</w:t>
      </w:r>
      <w:r>
        <w:rPr>
          <w:rFonts w:hint="eastAsia" w:ascii="宋体" w:hAnsi="宋体" w:cs="Times New Roman"/>
        </w:rPr>
      </w:r>
      <w:r/>
    </w:p>
    <w:p>
      <w:pPr>
        <w:pStyle w:val="1013"/>
        <w:ind w:firstLine="420"/>
        <w:spacing w:line="360" w:lineRule="auto"/>
        <w:rPr>
          <w:rFonts w:hint="eastAsia" w:ascii="宋体" w:hAnsi="宋体" w:cs="Times New Roman"/>
        </w:rPr>
      </w:pPr>
      <w:r>
        <w:rPr>
          <w:rFonts w:hint="eastAsia" w:ascii="宋体" w:hAnsi="宋体" w:cs="Times New Roman"/>
          <w:lang w:val="en-US" w:eastAsia="zh-CN"/>
        </w:rPr>
        <w:t xml:space="preserve">33.3</w:t>
      </w:r>
      <w:r>
        <w:rPr>
          <w:rFonts w:hint="eastAsia" w:ascii="宋体" w:hAnsi="宋体" w:cs="Times New Roman"/>
        </w:rPr>
        <w:t xml:space="preserve">.严格执行政府采购关于支持</w:t>
      </w:r>
      <w:r>
        <w:rPr>
          <w:rFonts w:hint="eastAsia" w:ascii="宋体" w:hAnsi="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Start w:id="26" w:name="_Toc107582398"/>
      <w:r>
        <w:rPr>
          <w:rFonts w:hint="eastAsia" w:ascii="宋体" w:hAnsi="宋体" w:cs="Times New Roman"/>
        </w:rPr>
      </w:r>
      <w:r/>
    </w:p>
    <w:p>
      <w:pPr>
        <w:pStyle w:val="1044"/>
        <w:ind w:firstLine="630"/>
        <w:keepLines w:val="0"/>
        <w:keepNext w:val="0"/>
        <w:pageBreakBefore w:val="0"/>
        <w:spacing w:line="360" w:lineRule="auto"/>
        <w:widowControl w:val="off"/>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t xml:space="preserve">供应商对于投标产品的包装应按照“财办库(2020) 123 号《关于印发《商品包装政府采购需求标准(试行)》、《快递包装政府采购需求标准(试行)》的通知》”执行。</w:t>
      </w:r>
      <w:r>
        <w:rPr>
          <w:rFonts w:hint="eastAsia" w:ascii="宋体" w:hAnsi="宋体" w:eastAsia="宋体" w:cs="Times New Roman"/>
          <w:sz w:val="21"/>
          <w:szCs w:val="22"/>
          <w:lang w:val="en-US" w:eastAsia="zh-CN" w:bidi="ar-SA"/>
        </w:rPr>
      </w:r>
      <w:r/>
    </w:p>
    <w:p>
      <w:pPr>
        <w:pStyle w:val="1027"/>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1014"/>
        <w:jc w:val="center"/>
        <w:spacing w:line="360" w:lineRule="auto"/>
        <w:rPr>
          <w:rFonts w:hint="eastAsia" w:ascii="宋体" w:hAnsi="宋体"/>
          <w:color w:val="000000"/>
          <w:sz w:val="32"/>
          <w:szCs w:val="32"/>
        </w:rPr>
      </w:pPr>
      <w:r>
        <w:rPr>
          <w:rFonts w:hint="eastAsia" w:ascii="宋体" w:hAnsi="宋体"/>
          <w:color w:val="000000"/>
          <w:sz w:val="32"/>
          <w:szCs w:val="32"/>
        </w:rPr>
      </w:r>
      <w:r/>
    </w:p>
    <w:p>
      <w:pPr>
        <w:pStyle w:val="1052"/>
        <w:rPr>
          <w:rFonts w:hint="eastAsia"/>
        </w:rPr>
      </w:pPr>
      <w:r>
        <w:rPr>
          <w:rFonts w:hint="eastAsia"/>
        </w:rPr>
      </w:r>
      <w:r/>
    </w:p>
    <w:p>
      <w:pPr>
        <w:pStyle w:val="1056"/>
        <w:rPr>
          <w:rFonts w:hint="eastAsia"/>
        </w:rPr>
      </w:pPr>
      <w:r>
        <w:rPr>
          <w:rFonts w:hint="eastAsia"/>
        </w:rPr>
      </w:r>
      <w:r/>
    </w:p>
    <w:p>
      <w:pPr>
        <w:pStyle w:val="1057"/>
        <w:rPr>
          <w:rFonts w:hint="eastAsia"/>
        </w:rPr>
      </w:pPr>
      <w:r>
        <w:rPr>
          <w:rFonts w:hint="eastAsia"/>
        </w:rPr>
      </w:r>
      <w:r/>
    </w:p>
    <w:p>
      <w:pPr>
        <w:pStyle w:val="1058"/>
        <w:rPr>
          <w:rFonts w:hint="eastAsia"/>
        </w:rPr>
      </w:pPr>
      <w:r>
        <w:rPr>
          <w:rFonts w:hint="eastAsia"/>
        </w:rPr>
      </w:r>
      <w:r/>
    </w:p>
    <w:p>
      <w:pPr>
        <w:pStyle w:val="1059"/>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4"/>
        <w:numPr>
          <w:ilvl w:val="0"/>
          <w:numId w:val="2"/>
        </w:numPr>
        <w:jc w:val="center"/>
        <w:spacing w:line="360" w:lineRule="auto"/>
        <w:rPr>
          <w:rFonts w:hint="eastAsia" w:ascii="宋体" w:hAnsi="宋体"/>
          <w:color w:val="000000"/>
          <w:sz w:val="32"/>
          <w:szCs w:val="32"/>
        </w:rPr>
      </w:pPr>
      <w:r>
        <w:rPr>
          <w:rFonts w:hint="eastAsia" w:ascii="宋体" w:hAnsi="宋体"/>
          <w:color w:val="000000"/>
          <w:sz w:val="32"/>
          <w:szCs w:val="32"/>
        </w:rPr>
        <w:t xml:space="preserve">合同条款及格式</w:t>
      </w:r>
      <w:bookmarkEnd w:id="26"/>
      <w:r>
        <w:rPr>
          <w:rFonts w:hint="eastAsia" w:ascii="宋体" w:hAnsi="宋体"/>
          <w:color w:val="000000"/>
          <w:sz w:val="32"/>
          <w:szCs w:val="32"/>
        </w:rPr>
      </w:r>
      <w:r/>
    </w:p>
    <w:p>
      <w:pPr>
        <w:pStyle w:val="1034"/>
        <w:ind w:firstLine="420"/>
        <w:spacing w:before="120" w:after="120"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rPr>
          <w:rFonts w:hAnsi="宋体"/>
          <w:sz w:val="21"/>
          <w:szCs w:val="21"/>
        </w:rPr>
      </w:r>
      <w:r/>
    </w:p>
    <w:p>
      <w:pPr>
        <w:pStyle w:val="1034"/>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rPr>
          <w:rFonts w:hAnsi="宋体"/>
          <w:b/>
          <w:bCs/>
          <w:sz w:val="21"/>
          <w:szCs w:val="21"/>
        </w:rPr>
      </w:r>
      <w:r/>
    </w:p>
    <w:p>
      <w:pPr>
        <w:pStyle w:val="1034"/>
        <w:ind w:firstLine="420"/>
        <w:spacing w:before="120" w:after="120" w:line="360" w:lineRule="auto"/>
        <w:rPr>
          <w:rFonts w:hint="eastAsia" w:hAnsi="宋体"/>
          <w:sz w:val="21"/>
          <w:szCs w:val="21"/>
        </w:rPr>
      </w:pPr>
      <w:r>
        <w:rPr>
          <w:rFonts w:hint="eastAsia" w:hAnsi="宋体"/>
          <w:sz w:val="21"/>
          <w:szCs w:val="21"/>
        </w:rPr>
        <w:t xml:space="preserve">项目名称：</w:t>
      </w:r>
      <w:r>
        <w:rPr>
          <w:rFonts w:hint="eastAsia"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项目编号：</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甲方：（买方）</w:t>
      </w:r>
      <w:r>
        <w:rPr>
          <w:rFonts w:hAnsi="宋体"/>
          <w:sz w:val="21"/>
          <w:szCs w:val="21"/>
        </w:rPr>
        <w:t xml:space="preserve">_________</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乙方：（卖方）</w:t>
      </w:r>
      <w:r>
        <w:rPr>
          <w:rFonts w:hAnsi="宋体"/>
          <w:sz w:val="21"/>
          <w:szCs w:val="21"/>
        </w:rPr>
        <w:t xml:space="preserve">_________</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甲、乙双方根据</w:t>
      </w:r>
      <w:r>
        <w:rPr>
          <w:rFonts w:hint="eastAsia" w:hAnsi="宋体"/>
          <w:sz w:val="21"/>
          <w:szCs w:val="21"/>
          <w:lang w:eastAsia="zh-CN"/>
        </w:rPr>
        <w:t xml:space="preserve">扬州鼎策项目管理有限公司</w:t>
      </w:r>
      <w:r>
        <w:rPr>
          <w:rFonts w:hint="eastAsia" w:hAnsi="宋体"/>
          <w:sz w:val="21"/>
          <w:szCs w:val="21"/>
        </w:rPr>
        <w:t xml:space="preserve">关于本项目竞争性磋商的结果，签署本合同。</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一、服务及产品内容</w:t>
      </w:r>
      <w:r>
        <w:rPr>
          <w:rFonts w:hAnsi="宋体"/>
          <w:b/>
          <w:bCs/>
          <w:sz w:val="21"/>
          <w:szCs w:val="21"/>
        </w:rPr>
      </w:r>
      <w:r/>
    </w:p>
    <w:p>
      <w:pPr>
        <w:pStyle w:val="1034"/>
        <w:ind w:firstLine="420"/>
        <w:spacing w:before="120" w:after="120" w:line="360" w:lineRule="auto"/>
        <w:rPr>
          <w:rFonts w:hAnsi="宋体"/>
          <w:sz w:val="21"/>
          <w:szCs w:val="21"/>
        </w:rPr>
      </w:pPr>
      <w:r>
        <w:rPr>
          <w:rFonts w:hAnsi="宋体"/>
          <w:sz w:val="21"/>
          <w:szCs w:val="21"/>
        </w:rPr>
        <w:t xml:space="preserve">1.1 </w:t>
      </w:r>
      <w:r>
        <w:rPr>
          <w:rFonts w:hint="eastAsia" w:hAnsi="宋体"/>
          <w:sz w:val="21"/>
          <w:szCs w:val="21"/>
        </w:rPr>
        <w:t xml:space="preserve">项目（产品）名称：</w:t>
      </w:r>
      <w:r>
        <w:rPr>
          <w:rFonts w:hAnsi="宋体"/>
          <w:sz w:val="21"/>
          <w:szCs w:val="21"/>
        </w:rPr>
      </w:r>
      <w:r/>
    </w:p>
    <w:p>
      <w:pPr>
        <w:pStyle w:val="1034"/>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二、合同金额</w:t>
      </w:r>
      <w:r>
        <w:rPr>
          <w:rFonts w:hAnsi="宋体"/>
          <w:b/>
          <w:bCs/>
          <w:sz w:val="21"/>
          <w:szCs w:val="21"/>
        </w:rPr>
      </w:r>
      <w:r/>
    </w:p>
    <w:p>
      <w:pPr>
        <w:pStyle w:val="1034"/>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元（</w:t>
      </w:r>
      <w:r>
        <w:rPr>
          <w:rFonts w:hAnsi="宋体"/>
          <w:sz w:val="21"/>
          <w:szCs w:val="21"/>
        </w:rPr>
        <w:t xml:space="preserve">_______________</w:t>
      </w:r>
      <w:r>
        <w:rPr>
          <w:rFonts w:hint="eastAsia" w:hAnsi="宋体"/>
          <w:sz w:val="21"/>
          <w:szCs w:val="21"/>
        </w:rPr>
        <w:t xml:space="preserve">元）人民币。</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三、技术资料</w:t>
      </w:r>
      <w:r>
        <w:rPr>
          <w:rFonts w:hAnsi="宋体"/>
          <w:b/>
          <w:bCs/>
          <w:sz w:val="21"/>
          <w:szCs w:val="21"/>
        </w:rPr>
      </w:r>
      <w:r/>
    </w:p>
    <w:p>
      <w:pPr>
        <w:pStyle w:val="1034"/>
        <w:ind w:firstLine="420"/>
        <w:spacing w:before="120" w:after="120" w:line="360" w:lineRule="auto"/>
        <w:rPr>
          <w:rFonts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rPr>
          <w:rFonts w:hAnsi="宋体"/>
          <w:sz w:val="21"/>
          <w:szCs w:val="21"/>
        </w:rPr>
      </w:r>
      <w:r/>
    </w:p>
    <w:p>
      <w:pPr>
        <w:pStyle w:val="1034"/>
        <w:ind w:firstLine="420"/>
        <w:spacing w:before="120" w:after="120" w:line="360" w:lineRule="auto"/>
        <w:rPr>
          <w:rFonts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四、知识产权</w:t>
      </w:r>
      <w:r>
        <w:rPr>
          <w:rFonts w:hAnsi="宋体"/>
          <w:b/>
          <w:bCs/>
          <w:sz w:val="21"/>
          <w:szCs w:val="21"/>
        </w:rPr>
      </w:r>
      <w:r/>
    </w:p>
    <w:p>
      <w:pPr>
        <w:pStyle w:val="1034"/>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五、产权担保</w:t>
      </w:r>
      <w:r>
        <w:rPr>
          <w:rFonts w:hAnsi="宋体"/>
          <w:b/>
          <w:bCs/>
          <w:sz w:val="21"/>
          <w:szCs w:val="21"/>
        </w:rPr>
      </w:r>
      <w:r/>
    </w:p>
    <w:p>
      <w:pPr>
        <w:pStyle w:val="1034"/>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六、履约保证金</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6.1 收取履约保证金的，应当在采购合同中约定履约保证金退还的方式、时间、条件和不予退还的情形，明确逾期退还履约保证金的违约责任。</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sz w:val="21"/>
          <w:szCs w:val="21"/>
        </w:rPr>
      </w:r>
      <w:r/>
    </w:p>
    <w:p>
      <w:pPr>
        <w:pStyle w:val="1034"/>
        <w:ind w:left="420"/>
        <w:spacing w:before="120" w:after="120" w:line="360" w:lineRule="auto"/>
        <w:rPr>
          <w:rFonts w:hAnsi="宋体"/>
          <w:sz w:val="21"/>
          <w:szCs w:val="21"/>
        </w:rPr>
      </w:pPr>
      <w:r>
        <w:rPr>
          <w:rFonts w:hint="eastAsia" w:hAnsi="宋体"/>
          <w:sz w:val="21"/>
          <w:szCs w:val="21"/>
        </w:rPr>
        <w:t xml:space="preserve">6.3 履约保证金扣除甲方应得的补偿后的余额，在本合同履行结束后由甲方退还。</w:t>
      </w:r>
      <w:r>
        <w:rPr>
          <w:rFonts w:hAnsi="宋体"/>
          <w:sz w:val="21"/>
          <w:szCs w:val="21"/>
        </w:rPr>
      </w:r>
      <w:r/>
    </w:p>
    <w:p>
      <w:pPr>
        <w:pStyle w:val="1034"/>
        <w:ind w:left="420"/>
        <w:spacing w:before="120" w:after="120" w:line="360" w:lineRule="auto"/>
        <w:rPr>
          <w:rFonts w:hAnsi="宋体"/>
          <w:sz w:val="21"/>
          <w:szCs w:val="21"/>
        </w:rPr>
      </w:pPr>
      <w:r>
        <w:rPr>
          <w:rFonts w:hint="eastAsia" w:hAnsi="宋体"/>
          <w:sz w:val="21"/>
          <w:szCs w:val="21"/>
        </w:rPr>
        <w:t xml:space="preserve">6.4履约保证金的收取：无。</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七、转包或分包</w:t>
      </w:r>
      <w:r>
        <w:rPr>
          <w:rFonts w:hAnsi="宋体"/>
          <w:b/>
          <w:bCs/>
          <w:sz w:val="21"/>
          <w:szCs w:val="21"/>
        </w:rPr>
      </w:r>
      <w:r/>
    </w:p>
    <w:p>
      <w:pPr>
        <w:pStyle w:val="1034"/>
        <w:ind w:firstLine="420"/>
        <w:spacing w:before="120" w:after="120" w:line="360" w:lineRule="auto"/>
        <w:rPr>
          <w:rFonts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rPr>
          <w:rFonts w:hAnsi="宋体"/>
          <w:sz w:val="21"/>
          <w:szCs w:val="21"/>
        </w:rPr>
      </w:r>
      <w:r/>
    </w:p>
    <w:p>
      <w:pPr>
        <w:pStyle w:val="1034"/>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rPr>
          <w:rFonts w:hAnsi="宋体"/>
          <w:sz w:val="21"/>
          <w:szCs w:val="21"/>
        </w:rPr>
      </w:r>
      <w:r/>
    </w:p>
    <w:p>
      <w:pPr>
        <w:pStyle w:val="1034"/>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八、服务期限</w:t>
      </w:r>
      <w:r>
        <w:rPr>
          <w:rFonts w:hAnsi="宋体"/>
          <w:b/>
          <w:bCs/>
          <w:sz w:val="21"/>
          <w:szCs w:val="21"/>
        </w:rPr>
      </w:r>
      <w:r/>
    </w:p>
    <w:p>
      <w:pPr>
        <w:pStyle w:val="1034"/>
        <w:ind w:firstLine="420"/>
        <w:spacing w:before="120" w:after="120" w:line="360" w:lineRule="auto"/>
        <w:rPr>
          <w:rFonts w:hAnsi="宋体"/>
          <w:b/>
          <w:bCs/>
          <w:sz w:val="21"/>
          <w:szCs w:val="21"/>
        </w:rPr>
      </w:pPr>
      <w:r>
        <w:rPr>
          <w:rFonts w:hint="eastAsia" w:hAnsi="宋体"/>
          <w:sz w:val="21"/>
          <w:szCs w:val="21"/>
        </w:rPr>
        <w:t xml:space="preserve">8.1 服务期限:_________ </w:t>
      </w:r>
      <w:r>
        <w:rPr>
          <w:rFonts w:hAnsi="宋体"/>
          <w:b/>
          <w:bCs/>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九、交付期、交付方式及交付地点</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9.1 交付期：_________ </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9.2 交付方式：_________</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9.3 交付地点：_________</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十、货款支付</w:t>
      </w:r>
      <w:r>
        <w:rPr>
          <w:rFonts w:hAnsi="宋体"/>
          <w:b/>
          <w:bCs/>
          <w:sz w:val="21"/>
          <w:szCs w:val="21"/>
        </w:rPr>
      </w:r>
      <w:r/>
    </w:p>
    <w:p>
      <w:pPr>
        <w:pStyle w:val="1013"/>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rPr>
          <w:rFonts w:ascii="宋体"/>
        </w:rPr>
      </w:r>
      <w:r/>
    </w:p>
    <w:p>
      <w:pPr>
        <w:pStyle w:val="1013"/>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本合同项下的采购资金由甲方支付，付款前乙方向甲方开具发票。</w:t>
      </w:r>
      <w:r>
        <w:rPr>
          <w:rFonts w:ascii="宋体"/>
        </w:rPr>
      </w:r>
      <w:r/>
    </w:p>
    <w:p>
      <w:pPr>
        <w:pStyle w:val="1013"/>
        <w:ind w:firstLine="420"/>
        <w:spacing w:line="360" w:lineRule="auto"/>
        <w:rPr>
          <w:rFonts w:hAnsi="宋体"/>
        </w:rPr>
      </w:pPr>
      <w:r>
        <w:rPr>
          <w:rFonts w:hint="eastAsia" w:ascii="宋体" w:hAnsi="宋体"/>
        </w:rPr>
        <w:t xml:space="preserve">10</w:t>
      </w:r>
      <w:r>
        <w:rPr>
          <w:rFonts w:ascii="宋体" w:hAnsi="宋体"/>
        </w:rPr>
        <w:t xml:space="preserve">.3 </w:t>
      </w:r>
      <w:r>
        <w:rPr>
          <w:rFonts w:hint="eastAsia" w:hAnsi="宋体"/>
        </w:rPr>
        <w:t xml:space="preserve">甲方付款方式：</w:t>
      </w:r>
      <w:r>
        <w:rPr>
          <w:rFonts w:hAnsi="宋体"/>
        </w:rPr>
      </w:r>
      <w:r/>
    </w:p>
    <w:p>
      <w:pPr>
        <w:pStyle w:val="1013"/>
        <w:ind w:firstLine="420"/>
        <w:spacing w:line="360" w:lineRule="auto"/>
        <w:rPr>
          <w:color w:val="000000"/>
        </w:rPr>
      </w:pPr>
      <w:r>
        <w:rPr>
          <w:rFonts w:hint="eastAsia" w:ascii="宋体" w:hAnsi="宋体"/>
          <w:highlight w:val="none"/>
        </w:rPr>
        <w:t xml:space="preserve">合同签订后，甲方自收到乙方发票日起1</w:t>
      </w:r>
      <w:r>
        <w:rPr>
          <w:rFonts w:hint="eastAsia" w:ascii="宋体" w:hAnsi="宋体"/>
          <w:highlight w:val="none"/>
          <w:lang w:val="en-US" w:eastAsia="zh-CN"/>
        </w:rPr>
        <w:t xml:space="preserve">0个工作</w:t>
      </w:r>
      <w:r>
        <w:rPr>
          <w:rFonts w:hint="eastAsia" w:ascii="宋体" w:hAnsi="宋体"/>
          <w:highlight w:val="none"/>
        </w:rPr>
        <w:t xml:space="preserve">日内预付合同价的</w:t>
      </w:r>
      <w:r>
        <w:rPr>
          <w:rFonts w:hint="eastAsia" w:ascii="宋体" w:hAnsi="宋体"/>
          <w:highlight w:val="none"/>
          <w:lang w:val="en-US" w:eastAsia="zh-CN"/>
        </w:rPr>
        <w:t xml:space="preserve">3</w:t>
      </w:r>
      <w:r>
        <w:rPr>
          <w:rFonts w:hint="eastAsia" w:ascii="宋体" w:hAnsi="宋体"/>
          <w:highlight w:val="none"/>
        </w:rPr>
        <w:t xml:space="preserve">0%；</w:t>
      </w:r>
      <w:r>
        <w:rPr>
          <w:rFonts w:hint="eastAsia" w:ascii="宋体" w:hAnsi="宋体"/>
        </w:rPr>
        <w:t xml:space="preserve">剩余合同价的款项按季考核，采</w:t>
      </w:r>
      <w:r>
        <w:rPr>
          <w:rFonts w:hint="eastAsia" w:ascii="宋体" w:hAnsi="宋体"/>
        </w:rPr>
        <w:t xml:space="preserve">购人按照《扬州市江都区交通运输局船舶污染物接收船运维服务考核办法》组织实施考核，日常考核由考核小组办公室每季度随机组织实施不少于3次；基础考核每季度初由考核小组办公室组织实施。基础考核和日常考核分别按照50%、50%的权重加总计算，得出季度考核得分。按考核结果支付服务费，季度考核为良好及以上的，全额结算该季度运维费用；季度考核为合格的，按90%结算该季度运维费用；季度考核为不合格的，责令整改后按70%结算该季度运维经费；未按要求整改的，不予支付该季度运维经费。服务费按季结算，按照每季度考核结果乙方出具发票，</w:t>
      </w:r>
      <w:r>
        <w:rPr>
          <w:rFonts w:hint="eastAsia" w:ascii="宋体" w:hAnsi="宋体"/>
          <w:highlight w:val="none"/>
        </w:rPr>
        <w:t xml:space="preserve">甲方自收到乙方发票日起1</w:t>
      </w:r>
      <w:r>
        <w:rPr>
          <w:rFonts w:hint="eastAsia" w:ascii="宋体" w:hAnsi="宋体"/>
          <w:highlight w:val="none"/>
          <w:lang w:val="en-US" w:eastAsia="zh-CN"/>
        </w:rPr>
        <w:t xml:space="preserve">0个工作</w:t>
      </w:r>
      <w:r>
        <w:rPr>
          <w:rFonts w:hint="eastAsia" w:ascii="宋体" w:hAnsi="宋体"/>
          <w:highlight w:val="none"/>
        </w:rPr>
        <w:t xml:space="preserve">日内付款。</w:t>
      </w:r>
      <w:r>
        <w:rPr>
          <w:color w:val="000000"/>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十一、税</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11.1本合同执行中相关的一切税费均由乙方负担。</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十二、质量保证及售后服务</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12.1 乙方应按采购文件规定的服务或产品性能、技术要求、质量标准向甲方提供。</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12.2 乙方提供的服务或产品在质量期内因服务及产品本身的质量问题发生故障，乙方应负责免费更换。对达不到技术要求者，根据实际情况，经双方协商，可按以下办法处理：</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⑴更换：由乙方承担所发生的全部费用。</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⑵贬值处理：由甲乙双方合议定价。</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⑶退还处理：乙方应退还甲方支付的合同款，同时应承担该服务或产品的直接费用（运输、保险、检验、款项利息及银行手续费等）。</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12.3 如在使用过程中发生质量问题，乙方在接到甲方通知后在______小时内到达甲方现场。</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12.4 在质保期内，乙方应对服务或产品出现的质量及安全问题负责处理解决并承担一切费用。</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12.5上述的服务或产品免费保修期为 </w:t>
      </w:r>
      <w:r>
        <w:rPr>
          <w:rFonts w:hint="eastAsia"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rPr>
        <w:t xml:space="preserve">  </w:t>
      </w:r>
      <w:r>
        <w:rPr>
          <w:rFonts w:hint="eastAsia" w:hAnsi="宋体"/>
          <w:sz w:val="21"/>
          <w:szCs w:val="21"/>
        </w:rPr>
        <w:t xml:space="preserve">年，因人为因素出现的故障不在免费保修范围内。超过保修期的机器设备，终生维修，维修时只收部件成本费。</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十三、调试和验收</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13.2 乙方交付前应对服务或产品作出全面检查和对验收文件进行整理，并列出清单，作为甲方交付验收和使用的技术条件依据，检验的结果应随服务或产品交甲方。</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13.3 甲方对乙方提供的服务或产品在使用前进行调试时，乙方需负责安装并培训甲方的使用操作人员，并协助甲方一起调试，直到符合技术要求，甲方才做最终验收。</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13.4 对技术复杂的服务或产品，甲方可请国家认可的专业检测机构参与初步验收及最终验收，并由其出具质量检测报告。</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13.5 验收时乙方必须在现场，验收完毕后作出验收结果报告；验收费用由甲乙双方协商解决。</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十四、服务或产品包装、发运及运输</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14.1 乙方应在服务或产品发运前对其进行满足运输距离、防潮、防震、防锈和防破损装卸等要求包装，以保证服务或产品安全运达甲方指定地点。</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14.2 使用说明书、质量检验证明书、随配附件和工具以及清单一并交付甲方。</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14.3乙方在服务或产品发运手续办理完毕后24小时内或交付到甲方48小时前通知甲方，以准备接受交付。</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14.4 服务在交付甲方前发生的风险均由乙方负责。</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14.5 服务或产品在规定的交付期限内由乙方送达甲方指定的地点视为交付，乙方同时需通知甲方服务或产品已送达。</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十五、违约责任</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15.1 甲方无正当理由拒收服务或产品的，甲方向乙方偿付拒收款项总值的百分之五违约金。</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15.2 甲方无故逾期验收和办理款项支付手续的,甲方应按逾期付款总额每日万分之五向乙方支付违约金。</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十六、不可抗力事件处理</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16.1 在合同有效期内，任何一方因不可抗力事件导致不能履行合同，则合同履行期可延长，其延长期与不可抗力影响期相同。</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16.2 不可抗力事件发生后，应立即通知对方，并寄送有关权威机构出具的证明。</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16.3 不可抗力事件延续120天以上，双方应通过友好协商，确定是否继续履行合同。</w:t>
      </w:r>
      <w:r>
        <w:rPr>
          <w:rFonts w:hAnsi="宋体"/>
          <w:sz w:val="21"/>
          <w:szCs w:val="21"/>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十七、诉讼</w:t>
      </w:r>
      <w:r>
        <w:rPr>
          <w:rFonts w:hAnsi="宋体"/>
          <w:b/>
          <w:bCs/>
          <w:sz w:val="21"/>
          <w:szCs w:val="21"/>
        </w:rPr>
      </w:r>
      <w:r/>
    </w:p>
    <w:p>
      <w:pPr>
        <w:pStyle w:val="1034"/>
        <w:ind w:firstLine="420"/>
        <w:spacing w:before="120" w:after="120" w:line="360" w:lineRule="auto"/>
        <w:rPr>
          <w:rFonts w:hAnsi="宋体"/>
        </w:rPr>
      </w:pPr>
      <w:r>
        <w:rPr>
          <w:rFonts w:hint="eastAsia" w:hAnsi="宋体"/>
          <w:sz w:val="21"/>
          <w:szCs w:val="21"/>
        </w:rPr>
        <w:t xml:space="preserve">17.1 双方在执行合同中所发生的一切争议，应通过协商解决。如协商不成，可向合同签订地法院起诉，合同签订地在此约定为扬州市江都区。</w:t>
      </w:r>
      <w:r>
        <w:rPr>
          <w:rFonts w:hAnsi="宋体"/>
        </w:rPr>
      </w:r>
      <w:r/>
    </w:p>
    <w:p>
      <w:pPr>
        <w:pStyle w:val="1013"/>
        <w:ind w:firstLine="422"/>
        <w:spacing w:line="360" w:lineRule="auto"/>
        <w:rPr>
          <w:rFonts w:hAnsi="宋体"/>
        </w:rPr>
      </w:pPr>
      <w:r>
        <w:rPr>
          <w:rFonts w:hint="eastAsia" w:ascii="宋体" w:hAnsi="宋体"/>
          <w:b/>
          <w:bCs/>
        </w:rPr>
        <w:t xml:space="preserve">十八、</w:t>
      </w:r>
      <w:r>
        <w:rPr>
          <w:rFonts w:hint="eastAsia" w:ascii="宋体" w:hAnsi="宋体"/>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Ansi="宋体"/>
        </w:rPr>
      </w:r>
      <w:r/>
    </w:p>
    <w:p>
      <w:pPr>
        <w:pStyle w:val="1034"/>
        <w:ind w:firstLine="422"/>
        <w:spacing w:before="120" w:after="120" w:line="360" w:lineRule="auto"/>
        <w:rPr>
          <w:rFonts w:hAnsi="宋体"/>
          <w:b/>
          <w:bCs/>
          <w:sz w:val="21"/>
          <w:szCs w:val="21"/>
        </w:rPr>
      </w:pPr>
      <w:r>
        <w:rPr>
          <w:rFonts w:hint="eastAsia" w:hAnsi="宋体"/>
          <w:b/>
          <w:bCs/>
          <w:sz w:val="21"/>
          <w:szCs w:val="21"/>
        </w:rPr>
        <w:t xml:space="preserve">十九、合同生效及其它</w:t>
      </w:r>
      <w:r>
        <w:rPr>
          <w:rFonts w:hAnsi="宋体"/>
          <w:b/>
          <w:bCs/>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19.1 合同经双方法定代表人或授权代表签字并加盖单位公章，并经采购代理机构见证盖章后生效。</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19.2本合同未尽事宜，遵照《</w:t>
      </w:r>
      <w:r>
        <w:rPr>
          <w:rFonts w:hint="eastAsia" w:hAnsi="宋体"/>
          <w:sz w:val="21"/>
          <w:szCs w:val="21"/>
          <w:lang w:val="en-US" w:eastAsia="zh-CN"/>
        </w:rPr>
        <w:t xml:space="preserve">中华人民共和国</w:t>
      </w:r>
      <w:r>
        <w:rPr>
          <w:rFonts w:hint="eastAsia" w:hAnsi="宋体"/>
          <w:sz w:val="21"/>
          <w:szCs w:val="21"/>
        </w:rPr>
        <w:t xml:space="preserve">民法典》有关条文执行或双方协商解决。</w:t>
      </w:r>
      <w:r>
        <w:rPr>
          <w:rFonts w:hAnsi="宋体"/>
          <w:sz w:val="21"/>
          <w:szCs w:val="21"/>
        </w:rPr>
      </w:r>
      <w:r/>
    </w:p>
    <w:p>
      <w:pPr>
        <w:pStyle w:val="1034"/>
        <w:ind w:firstLine="420"/>
        <w:spacing w:before="120" w:after="120" w:line="360" w:lineRule="auto"/>
        <w:rPr>
          <w:rFonts w:hAnsi="宋体"/>
          <w:sz w:val="21"/>
          <w:szCs w:val="21"/>
        </w:rPr>
      </w:pPr>
      <w:r>
        <w:rPr>
          <w:rFonts w:hint="eastAsia" w:hAnsi="宋体"/>
          <w:sz w:val="21"/>
          <w:szCs w:val="21"/>
        </w:rPr>
        <w:t xml:space="preserve">19.3 本合同正本一式六份，具有同等法律效力，甲方、乙方各执二份，见证方及财政监管部门（扬州市江都区财政局政府采购管理科）各执一份。  </w:t>
      </w:r>
      <w:r>
        <w:rPr>
          <w:rFonts w:hAnsi="宋体"/>
          <w:sz w:val="21"/>
          <w:szCs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甲方：</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乙方： </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地址：</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地址： </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法定代表人或授权代表：</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法定代表人或授权代表：</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联系电话：</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联系电话：</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日期：      年    月    日  </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4"/>
              <w:spacing w:before="120" w:after="120" w:line="360" w:lineRule="auto"/>
              <w:rPr>
                <w:rFonts w:hAnsi="宋体"/>
                <w:sz w:val="21"/>
                <w:szCs w:val="21"/>
              </w:rPr>
            </w:pPr>
            <w:r>
              <w:rPr>
                <w:rFonts w:hint="eastAsia" w:hAnsi="宋体"/>
                <w:sz w:val="21"/>
                <w:szCs w:val="21"/>
              </w:rPr>
              <w:t xml:space="preserve">日期：      年    月    日</w:t>
            </w:r>
            <w:r>
              <w:rPr>
                <w:rFonts w:hAnsi="宋体"/>
                <w:sz w:val="21"/>
                <w:szCs w:val="21"/>
              </w:rPr>
            </w:r>
            <w:r/>
          </w:p>
        </w:tc>
      </w:tr>
    </w:tbl>
    <w:p>
      <w:pPr>
        <w:pStyle w:val="1034"/>
        <w:spacing w:before="120" w:after="120" w:line="360" w:lineRule="auto"/>
        <w:rPr>
          <w:rFonts w:hAnsi="宋体"/>
          <w:sz w:val="21"/>
          <w:szCs w:val="21"/>
        </w:rPr>
      </w:pPr>
      <w:r>
        <w:rPr>
          <w:rFonts w:hAnsi="宋体"/>
          <w:sz w:val="21"/>
          <w:szCs w:val="21"/>
        </w:rPr>
      </w:r>
      <w:r/>
    </w:p>
    <w:p>
      <w:pPr>
        <w:pStyle w:val="1034"/>
        <w:spacing w:before="120" w:after="120" w:line="360" w:lineRule="auto"/>
        <w:rPr>
          <w:rFonts w:hAnsi="宋体"/>
          <w:sz w:val="21"/>
          <w:szCs w:val="21"/>
        </w:rPr>
      </w:pPr>
      <w:r>
        <w:rPr>
          <w:rFonts w:hint="eastAsia" w:hAnsi="宋体"/>
          <w:sz w:val="21"/>
          <w:szCs w:val="21"/>
        </w:rPr>
        <w:t xml:space="preserve">  见证方： </w:t>
      </w:r>
      <w:r>
        <w:rPr>
          <w:rFonts w:hAnsi="宋体"/>
          <w:sz w:val="21"/>
          <w:szCs w:val="21"/>
        </w:rPr>
      </w:r>
      <w:r/>
    </w:p>
    <w:p>
      <w:pPr>
        <w:pStyle w:val="1034"/>
        <w:ind w:firstLine="210"/>
        <w:spacing w:before="120" w:after="120" w:line="360" w:lineRule="auto"/>
        <w:rPr>
          <w:rFonts w:hint="eastAsia" w:hAnsi="宋体"/>
          <w:sz w:val="21"/>
          <w:szCs w:val="21"/>
        </w:rPr>
      </w:pPr>
      <w:r>
        <w:rPr>
          <w:rFonts w:hint="eastAsia" w:hAnsi="宋体"/>
          <w:sz w:val="21"/>
          <w:szCs w:val="21"/>
        </w:rPr>
        <w:t xml:space="preserve">日期：     年   月   日</w:t>
      </w:r>
      <w:r>
        <w:rPr>
          <w:rFonts w:hint="eastAsia" w:hAnsi="宋体"/>
          <w:sz w:val="21"/>
          <w:szCs w:val="21"/>
        </w:rPr>
      </w:r>
      <w:r/>
    </w:p>
    <w:p>
      <w:pPr>
        <w:pStyle w:val="1049"/>
        <w:rPr>
          <w:rFonts w:hint="eastAsia" w:hAnsi="宋体"/>
          <w:sz w:val="21"/>
          <w:szCs w:val="21"/>
        </w:rPr>
      </w:pPr>
      <w:r>
        <w:rPr>
          <w:rFonts w:hint="eastAsia" w:hAnsi="宋体"/>
          <w:sz w:val="21"/>
          <w:szCs w:val="21"/>
        </w:rPr>
      </w:r>
      <w:r/>
    </w:p>
    <w:p>
      <w:pPr>
        <w:pStyle w:val="1013"/>
        <w:rPr>
          <w:rFonts w:hint="eastAsia" w:hAnsi="宋体"/>
          <w:sz w:val="21"/>
          <w:szCs w:val="21"/>
        </w:rPr>
      </w:pPr>
      <w:r>
        <w:rPr>
          <w:rFonts w:hint="eastAsia" w:hAnsi="宋体"/>
          <w:sz w:val="21"/>
          <w:szCs w:val="21"/>
        </w:rPr>
      </w:r>
      <w:r/>
    </w:p>
    <w:p>
      <w:pPr>
        <w:pStyle w:val="1016"/>
        <w:rPr>
          <w:rFonts w:hint="eastAsia"/>
        </w:rPr>
      </w:pPr>
      <w:r>
        <w:rPr>
          <w:rFonts w:hint="eastAsia"/>
        </w:rPr>
      </w:r>
      <w:r/>
    </w:p>
    <w:p>
      <w:pPr>
        <w:pStyle w:val="1013"/>
        <w:rPr>
          <w:rFonts w:hint="eastAsia" w:hAnsi="宋体"/>
          <w:sz w:val="21"/>
          <w:szCs w:val="21"/>
        </w:rPr>
      </w:pPr>
      <w:r>
        <w:rPr>
          <w:rFonts w:hint="eastAsia" w:hAnsi="宋体"/>
          <w:sz w:val="21"/>
          <w:szCs w:val="21"/>
        </w:rPr>
      </w:r>
      <w:r/>
    </w:p>
    <w:p>
      <w:pPr>
        <w:pStyle w:val="1016"/>
        <w:rPr>
          <w:rFonts w:hint="eastAsia" w:hAnsi="宋体"/>
          <w:sz w:val="21"/>
          <w:szCs w:val="21"/>
        </w:rPr>
      </w:pPr>
      <w:r>
        <w:rPr>
          <w:rFonts w:hint="eastAsia" w:hAnsi="宋体"/>
          <w:sz w:val="21"/>
          <w:szCs w:val="21"/>
        </w:rPr>
      </w:r>
      <w:r/>
    </w:p>
    <w:p>
      <w:pPr>
        <w:pStyle w:val="1013"/>
        <w:rPr>
          <w:rFonts w:hint="eastAsia" w:hAnsi="宋体"/>
          <w:sz w:val="21"/>
          <w:szCs w:val="21"/>
        </w:rPr>
      </w:pPr>
      <w:r>
        <w:rPr>
          <w:rFonts w:hint="eastAsia" w:hAnsi="宋体"/>
          <w:sz w:val="21"/>
          <w:szCs w:val="21"/>
        </w:rPr>
      </w:r>
      <w:r/>
    </w:p>
    <w:p>
      <w:pPr>
        <w:pStyle w:val="1014"/>
        <w:numPr>
          <w:ilvl w:val="0"/>
          <w:numId w:val="3"/>
        </w:numPr>
        <w:jc w:val="center"/>
        <w:spacing w:line="360" w:lineRule="auto"/>
        <w:rPr>
          <w:rFonts w:hint="eastAsia" w:ascii="宋体" w:hAnsi="宋体"/>
          <w:color w:val="000000"/>
          <w:sz w:val="32"/>
          <w:szCs w:val="32"/>
        </w:rPr>
      </w:pPr>
      <w:r/>
      <w:bookmarkStart w:id="27" w:name="_Toc109304974"/>
      <w:r>
        <w:rPr>
          <w:rFonts w:hint="eastAsia" w:ascii="宋体" w:hAnsi="宋体"/>
          <w:color w:val="000000"/>
          <w:sz w:val="32"/>
          <w:szCs w:val="32"/>
        </w:rPr>
        <w:t xml:space="preserve">项目需求</w:t>
      </w:r>
      <w:bookmarkEnd w:id="27"/>
      <w:r>
        <w:rPr>
          <w:rFonts w:hint="eastAsia" w:ascii="宋体" w:hAnsi="宋体"/>
          <w:color w:val="000000"/>
          <w:sz w:val="32"/>
          <w:szCs w:val="32"/>
        </w:rPr>
      </w:r>
      <w:r/>
    </w:p>
    <w:p>
      <w:pPr>
        <w:pStyle w:val="1013"/>
        <w:ind w:left="37"/>
        <w:spacing w:before="193" w:line="221" w:lineRule="auto"/>
        <w:rPr>
          <w:rFonts w:ascii="宋体" w:hAnsi="宋体" w:eastAsia="宋体" w:cs="宋体"/>
          <w:sz w:val="21"/>
          <w:szCs w:val="21"/>
        </w:rPr>
        <w:outlineLvl w:val="9"/>
      </w:pPr>
      <w:r>
        <w:rPr>
          <w:rFonts w:ascii="宋体" w:hAnsi="宋体" w:eastAsia="宋体" w:cs="宋体"/>
          <w:spacing w:val="-2"/>
          <w:sz w:val="21"/>
          <w:szCs w:val="21"/>
        </w:rPr>
        <w:t xml:space="preserve">其他</w:t>
      </w:r>
      <w:r>
        <w:rPr>
          <w:rFonts w:ascii="宋体" w:hAnsi="宋体" w:eastAsia="宋体" w:cs="宋体"/>
          <w:spacing w:val="-1"/>
          <w:sz w:val="21"/>
          <w:szCs w:val="21"/>
        </w:rPr>
        <w:t xml:space="preserve">要求：</w:t>
      </w:r>
      <w:r>
        <w:rPr>
          <w:rFonts w:ascii="宋体" w:hAnsi="宋体" w:eastAsia="宋体" w:cs="宋体"/>
          <w:sz w:val="21"/>
          <w:szCs w:val="21"/>
        </w:rPr>
      </w:r>
      <w:r/>
    </w:p>
    <w:p>
      <w:pPr>
        <w:pStyle w:val="1013"/>
        <w:ind w:left="28" w:firstLine="429"/>
        <w:keepLines w:val="0"/>
        <w:keepNext w:val="0"/>
        <w:pageBreakBefore w:val="0"/>
        <w:spacing w:before="218" w:line="403" w:lineRule="auto"/>
        <w:widowControl/>
        <w:rPr>
          <w:rFonts w:ascii="宋体" w:hAnsi="宋体" w:eastAsia="宋体" w:cs="宋体"/>
          <w:sz w:val="21"/>
          <w:szCs w:val="21"/>
        </w:rPr>
        <w:outlineLvl w:val="9"/>
      </w:pPr>
      <w:r>
        <w:rPr>
          <w:rFonts w:ascii="宋体" w:hAnsi="宋体" w:eastAsia="宋体" w:cs="宋体"/>
          <w:spacing w:val="-4"/>
          <w:sz w:val="21"/>
          <w:szCs w:val="21"/>
        </w:rPr>
        <w:t xml:space="preserve">严格执行政府采购关于</w:t>
      </w:r>
      <w:r>
        <w:rPr>
          <w:rFonts w:ascii="宋体" w:hAnsi="宋体" w:eastAsia="宋体" w:cs="宋体"/>
          <w:spacing w:val="-3"/>
          <w:sz w:val="21"/>
          <w:szCs w:val="21"/>
        </w:rPr>
        <w:t xml:space="preserve">支</w:t>
      </w:r>
      <w:r>
        <w:rPr>
          <w:rFonts w:ascii="宋体" w:hAnsi="宋体" w:eastAsia="宋体" w:cs="宋体"/>
          <w:spacing w:val="-2"/>
          <w:sz w:val="21"/>
          <w:szCs w:val="21"/>
        </w:rPr>
        <w:t xml:space="preserve">持节能产品、环境标志产品的相关政策规定。如本次采购的产</w:t>
      </w:r>
      <w:r>
        <w:rPr>
          <w:rFonts w:ascii="宋体" w:hAnsi="宋体" w:eastAsia="宋体" w:cs="宋体"/>
          <w:spacing w:val="-4"/>
          <w:sz w:val="21"/>
          <w:szCs w:val="21"/>
        </w:rPr>
        <w:t xml:space="preserve">品属于财</w:t>
      </w:r>
      <w:r>
        <w:rPr>
          <w:rFonts w:ascii="宋体" w:hAnsi="宋体" w:eastAsia="宋体" w:cs="宋体"/>
          <w:spacing w:val="-2"/>
          <w:sz w:val="21"/>
          <w:szCs w:val="21"/>
        </w:rPr>
        <w:t xml:space="preserve">政部、国家发展改革委、生态环境部、市场监管总局等部门发布的节能产品、环境</w:t>
      </w:r>
      <w:r>
        <w:rPr>
          <w:rFonts w:ascii="宋体" w:hAnsi="宋体" w:eastAsia="宋体" w:cs="宋体"/>
          <w:spacing w:val="-4"/>
          <w:sz w:val="21"/>
          <w:szCs w:val="21"/>
        </w:rPr>
        <w:t xml:space="preserve">标志产品</w:t>
      </w:r>
      <w:r>
        <w:rPr>
          <w:rFonts w:ascii="宋体" w:hAnsi="宋体" w:eastAsia="宋体" w:cs="宋体"/>
          <w:spacing w:val="-2"/>
          <w:sz w:val="21"/>
          <w:szCs w:val="21"/>
        </w:rPr>
        <w:t xml:space="preserve">品目清单政府强制采购范围的，供应商必须在响应文件中提供所投产品的相关证书</w:t>
      </w:r>
      <w:r>
        <w:rPr>
          <w:rFonts w:ascii="Calibri" w:hAnsi="Calibri" w:eastAsia="Calibri" w:cs="Calibri"/>
          <w:spacing w:val="-1"/>
          <w:sz w:val="21"/>
          <w:szCs w:val="21"/>
        </w:rPr>
        <w:t xml:space="preserve">(</w:t>
      </w:r>
      <w:r>
        <w:rPr>
          <w:rFonts w:ascii="宋体" w:hAnsi="宋体" w:eastAsia="宋体" w:cs="宋体"/>
          <w:spacing w:val="-1"/>
          <w:sz w:val="21"/>
          <w:szCs w:val="21"/>
        </w:rPr>
        <w:t xml:space="preserve">由国家确定的认证机构出具的、处于有</w:t>
      </w:r>
      <w:r>
        <w:rPr>
          <w:rFonts w:ascii="宋体" w:hAnsi="宋体" w:eastAsia="宋体" w:cs="宋体"/>
          <w:sz w:val="21"/>
          <w:szCs w:val="21"/>
        </w:rPr>
        <w:t xml:space="preserve">效期之内的节能产品、环境标志产品认证证书</w:t>
      </w:r>
      <w:r>
        <w:rPr>
          <w:rFonts w:ascii="Calibri" w:hAnsi="Calibri" w:eastAsia="Calibri" w:cs="Calibri"/>
          <w:sz w:val="21"/>
          <w:szCs w:val="21"/>
        </w:rPr>
        <w:t xml:space="preserve">)</w:t>
      </w:r>
      <w:r>
        <w:rPr>
          <w:rFonts w:ascii="宋体" w:hAnsi="宋体" w:eastAsia="宋体" w:cs="宋体"/>
          <w:sz w:val="21"/>
          <w:szCs w:val="21"/>
        </w:rPr>
        <w:t xml:space="preserve">。节</w:t>
      </w:r>
      <w:r>
        <w:rPr>
          <w:rFonts w:ascii="宋体" w:hAnsi="宋体" w:eastAsia="宋体" w:cs="宋体"/>
          <w:spacing w:val="-2"/>
          <w:sz w:val="21"/>
          <w:szCs w:val="21"/>
        </w:rPr>
        <w:t xml:space="preserve">能产品、环境标志产品品目清单以递交响应文件截止</w:t>
      </w:r>
      <w:r>
        <w:rPr>
          <w:rFonts w:ascii="宋体" w:hAnsi="宋体" w:eastAsia="宋体" w:cs="宋体"/>
          <w:spacing w:val="-1"/>
          <w:sz w:val="21"/>
          <w:szCs w:val="21"/>
        </w:rPr>
        <w:t xml:space="preserve">时已正式公布的最近一期信息为准</w:t>
      </w:r>
      <w:r>
        <w:rPr>
          <w:rFonts w:ascii="宋体" w:hAnsi="宋体" w:eastAsia="宋体" w:cs="宋体"/>
          <w:i/>
          <w:iCs/>
          <w:spacing w:val="-1"/>
          <w:sz w:val="22"/>
          <w:szCs w:val="22"/>
          <w:u w:val="single"/>
        </w:rPr>
        <w:t xml:space="preserve">，</w:t>
      </w:r>
      <w:r>
        <w:rPr>
          <w:rFonts w:ascii="宋体" w:hAnsi="宋体" w:eastAsia="宋体" w:cs="宋体"/>
          <w:b/>
          <w:bCs/>
          <w:i/>
          <w:iCs/>
          <w:spacing w:val="-1"/>
          <w:sz w:val="22"/>
          <w:szCs w:val="22"/>
          <w:u w:val="single"/>
        </w:rPr>
        <w:t xml:space="preserve">如</w:t>
      </w:r>
      <w:r>
        <w:rPr>
          <w:rFonts w:ascii="宋体" w:hAnsi="宋体" w:eastAsia="宋体" w:cs="宋体"/>
          <w:b/>
          <w:bCs/>
          <w:i/>
          <w:iCs/>
          <w:spacing w:val="-10"/>
          <w:sz w:val="22"/>
          <w:szCs w:val="22"/>
          <w:u w:val="single"/>
        </w:rPr>
        <w:t xml:space="preserve">属政府强制</w:t>
      </w:r>
      <w:r>
        <w:rPr>
          <w:rFonts w:ascii="宋体" w:hAnsi="宋体" w:eastAsia="宋体" w:cs="宋体"/>
          <w:b/>
          <w:bCs/>
          <w:i/>
          <w:iCs/>
          <w:spacing w:val="-7"/>
          <w:sz w:val="22"/>
          <w:szCs w:val="22"/>
          <w:u w:val="single"/>
        </w:rPr>
        <w:t xml:space="preserve">采</w:t>
      </w:r>
      <w:r>
        <w:rPr>
          <w:rFonts w:ascii="宋体" w:hAnsi="宋体" w:eastAsia="宋体" w:cs="宋体"/>
          <w:b/>
          <w:bCs/>
          <w:i/>
          <w:iCs/>
          <w:spacing w:val="-5"/>
          <w:sz w:val="22"/>
          <w:szCs w:val="22"/>
          <w:u w:val="single"/>
        </w:rPr>
        <w:t xml:space="preserve">购产品未提供认证证书的或认证证书提供不全的将视为未实质性响应采购要</w:t>
      </w:r>
      <w:r>
        <w:rPr>
          <w:rFonts w:ascii="宋体" w:hAnsi="宋体" w:eastAsia="宋体" w:cs="宋体"/>
          <w:b/>
          <w:bCs/>
          <w:i/>
          <w:iCs/>
          <w:spacing w:val="-1"/>
          <w:sz w:val="22"/>
          <w:szCs w:val="22"/>
          <w:u w:val="single"/>
        </w:rPr>
        <w:t xml:space="preserve">求</w:t>
      </w:r>
      <w:r>
        <w:rPr>
          <w:rFonts w:ascii="宋体" w:hAnsi="宋体" w:eastAsia="宋体" w:cs="宋体"/>
          <w:i/>
          <w:iCs/>
          <w:spacing w:val="-1"/>
          <w:sz w:val="22"/>
          <w:szCs w:val="22"/>
          <w:u w:val="single"/>
        </w:rPr>
        <w:t xml:space="preserve">。</w:t>
      </w:r>
      <w:r>
        <w:rPr>
          <w:rFonts w:ascii="宋体" w:hAnsi="宋体" w:eastAsia="宋体" w:cs="宋体"/>
          <w:spacing w:val="-1"/>
          <w:sz w:val="21"/>
          <w:szCs w:val="21"/>
        </w:rPr>
        <w:t xml:space="preserve">其他条件相同情况下，应当</w:t>
      </w:r>
      <w:r>
        <w:rPr>
          <w:rFonts w:ascii="宋体" w:hAnsi="宋体" w:eastAsia="宋体" w:cs="宋体"/>
          <w:sz w:val="21"/>
          <w:szCs w:val="21"/>
        </w:rPr>
        <w:t xml:space="preserve">优先采购节能产品、环境标志产品。</w:t>
      </w:r>
      <w:r>
        <w:rPr>
          <w:rFonts w:ascii="宋体" w:hAnsi="宋体" w:eastAsia="宋体" w:cs="宋体"/>
          <w:sz w:val="21"/>
          <w:szCs w:val="21"/>
        </w:rPr>
      </w:r>
      <w:r/>
    </w:p>
    <w:p>
      <w:pPr>
        <w:pStyle w:val="1013"/>
        <w:ind w:left="36" w:right="46" w:firstLine="420"/>
        <w:keepLines w:val="0"/>
        <w:keepNext w:val="0"/>
        <w:pageBreakBefore w:val="0"/>
        <w:spacing w:line="411" w:lineRule="auto"/>
        <w:widowControl/>
        <w:rPr>
          <w:rFonts w:ascii="宋体" w:hAnsi="宋体" w:eastAsia="宋体" w:cs="宋体"/>
          <w:sz w:val="21"/>
          <w:szCs w:val="21"/>
        </w:rPr>
        <w:outlineLvl w:val="9"/>
      </w:pPr>
      <w:r>
        <w:rPr>
          <w:rFonts w:ascii="宋体" w:hAnsi="宋体" w:eastAsia="宋体" w:cs="宋体"/>
          <w:spacing w:val="1"/>
          <w:sz w:val="21"/>
          <w:szCs w:val="21"/>
        </w:rPr>
        <w:t xml:space="preserve">供应商对于投标产品的包装应按照</w:t>
      </w:r>
      <w:r>
        <w:rPr>
          <w:rFonts w:ascii="Calibri" w:hAnsi="Calibri" w:eastAsia="Calibri" w:cs="Calibri"/>
          <w:spacing w:val="1"/>
          <w:sz w:val="21"/>
          <w:szCs w:val="21"/>
        </w:rPr>
        <w:t xml:space="preserve">“</w:t>
      </w:r>
      <w:r>
        <w:rPr>
          <w:rFonts w:ascii="宋体" w:hAnsi="宋体" w:eastAsia="宋体" w:cs="宋体"/>
          <w:spacing w:val="1"/>
          <w:sz w:val="21"/>
          <w:szCs w:val="21"/>
        </w:rPr>
        <w:t xml:space="preserve">财办库〔</w:t>
      </w:r>
      <w:r>
        <w:rPr>
          <w:rFonts w:ascii="Calibri" w:hAnsi="Calibri" w:eastAsia="Calibri" w:cs="Calibri"/>
          <w:spacing w:val="1"/>
          <w:sz w:val="21"/>
          <w:szCs w:val="21"/>
        </w:rPr>
        <w:t xml:space="preserve">2020</w:t>
      </w:r>
      <w:r>
        <w:rPr>
          <w:rFonts w:ascii="宋体" w:hAnsi="宋体" w:eastAsia="宋体" w:cs="宋体"/>
          <w:spacing w:val="1"/>
          <w:sz w:val="21"/>
          <w:szCs w:val="21"/>
        </w:rPr>
        <w:t xml:space="preserve">〕</w:t>
      </w:r>
      <w:r>
        <w:rPr>
          <w:rFonts w:ascii="Calibri" w:hAnsi="Calibri" w:eastAsia="Calibri" w:cs="Calibri"/>
          <w:spacing w:val="1"/>
          <w:sz w:val="21"/>
          <w:szCs w:val="21"/>
        </w:rPr>
        <w:t xml:space="preserve">1</w:t>
      </w:r>
      <w:r>
        <w:rPr>
          <w:rFonts w:ascii="Calibri" w:hAnsi="Calibri" w:eastAsia="Calibri" w:cs="Calibri"/>
          <w:sz w:val="21"/>
          <w:szCs w:val="21"/>
        </w:rPr>
        <w:t xml:space="preserve">23</w:t>
      </w:r>
      <w:r>
        <w:rPr>
          <w:rFonts w:ascii="宋体" w:hAnsi="宋体" w:eastAsia="宋体" w:cs="宋体"/>
          <w:sz w:val="21"/>
          <w:szCs w:val="21"/>
        </w:rPr>
        <w:t xml:space="preserve">号《关于印发《商品包装政府</w:t>
      </w:r>
      <w:r>
        <w:rPr>
          <w:rFonts w:ascii="宋体" w:hAnsi="宋体" w:eastAsia="宋体" w:cs="宋体"/>
          <w:spacing w:val="14"/>
          <w:sz w:val="21"/>
          <w:szCs w:val="21"/>
        </w:rPr>
        <w:t xml:space="preserve">采购需</w:t>
      </w:r>
      <w:r>
        <w:rPr>
          <w:rFonts w:ascii="宋体" w:hAnsi="宋体" w:eastAsia="宋体" w:cs="宋体"/>
          <w:spacing w:val="13"/>
          <w:sz w:val="21"/>
          <w:szCs w:val="21"/>
        </w:rPr>
        <w:t xml:space="preserve">求</w:t>
      </w:r>
      <w:r>
        <w:rPr>
          <w:rFonts w:ascii="宋体" w:hAnsi="宋体" w:eastAsia="宋体" w:cs="宋体"/>
          <w:spacing w:val="7"/>
          <w:sz w:val="21"/>
          <w:szCs w:val="21"/>
        </w:rPr>
        <w:t xml:space="preserve">标准(试行)》、《快递包装政府采购需求标准(试行)》的通知》</w:t>
      </w:r>
      <w:r>
        <w:rPr>
          <w:rFonts w:ascii="Calibri" w:hAnsi="Calibri" w:eastAsia="Calibri" w:cs="Calibri"/>
          <w:spacing w:val="7"/>
          <w:sz w:val="21"/>
          <w:szCs w:val="21"/>
        </w:rPr>
        <w:t xml:space="preserve">”</w:t>
      </w:r>
      <w:r>
        <w:rPr>
          <w:rFonts w:ascii="宋体" w:hAnsi="宋体" w:eastAsia="宋体" w:cs="宋体"/>
          <w:spacing w:val="7"/>
          <w:sz w:val="21"/>
          <w:szCs w:val="21"/>
        </w:rPr>
        <w:t xml:space="preserve">执行。</w:t>
      </w:r>
      <w:r>
        <w:rPr>
          <w:rFonts w:ascii="宋体" w:hAnsi="宋体" w:eastAsia="宋体" w:cs="宋体"/>
          <w:sz w:val="21"/>
          <w:szCs w:val="21"/>
        </w:rPr>
      </w:r>
      <w:r/>
    </w:p>
    <w:p>
      <w:pPr>
        <w:pStyle w:val="1050"/>
        <w:ind w:firstLine="0"/>
        <w:rPr>
          <w:rFonts w:hint="eastAsia" w:eastAsia="宋体"/>
          <w:b/>
          <w:bCs/>
          <w:sz w:val="28"/>
          <w:szCs w:val="28"/>
          <w:lang w:eastAsia="zh-CN"/>
        </w:rPr>
      </w:pPr>
      <w:r>
        <w:rPr>
          <w:rFonts w:ascii="宋体" w:hAnsi="宋体" w:eastAsia="宋体" w:cs="宋体"/>
          <w:spacing w:val="-14"/>
          <w:sz w:val="21"/>
          <w:szCs w:val="21"/>
        </w:rPr>
        <w:t xml:space="preserve">注：</w:t>
      </w:r>
      <w:r>
        <w:rPr>
          <w:rFonts w:ascii="宋体" w:hAnsi="宋体" w:eastAsia="宋体" w:cs="宋体"/>
          <w:spacing w:val="-12"/>
          <w:sz w:val="21"/>
          <w:szCs w:val="21"/>
        </w:rPr>
        <w:t xml:space="preserve">本</w:t>
      </w:r>
      <w:r>
        <w:rPr>
          <w:rFonts w:ascii="宋体" w:hAnsi="宋体" w:eastAsia="宋体" w:cs="宋体"/>
          <w:spacing w:val="-7"/>
          <w:sz w:val="21"/>
          <w:szCs w:val="21"/>
        </w:rPr>
        <w:t xml:space="preserve">章内容里斜体且有下划线部分为实质性要求和条件，投标文件不满足的，视为无</w:t>
      </w:r>
      <w:r>
        <w:rPr>
          <w:rFonts w:ascii="宋体" w:hAnsi="宋体" w:eastAsia="宋体" w:cs="宋体"/>
          <w:spacing w:val="-8"/>
          <w:sz w:val="21"/>
          <w:szCs w:val="21"/>
        </w:rPr>
        <w:t xml:space="preserve">效投标处理</w:t>
      </w:r>
      <w:r>
        <w:rPr>
          <w:rFonts w:ascii="宋体" w:hAnsi="宋体" w:eastAsia="宋体" w:cs="宋体"/>
          <w:spacing w:val="-7"/>
          <w:sz w:val="21"/>
          <w:szCs w:val="21"/>
        </w:rPr>
        <w:t xml:space="preserve">。</w:t>
      </w:r>
      <w:r>
        <w:rPr>
          <w:rFonts w:ascii="宋体" w:hAnsi="宋体" w:eastAsia="宋体" w:cs="宋体"/>
          <w:spacing w:val="-4"/>
          <w:sz w:val="21"/>
          <w:szCs w:val="21"/>
        </w:rPr>
        <w:t xml:space="preserve">请各供应商制作电子投标文件时，将实质性响应的内容在政府采购交易系统</w:t>
      </w:r>
      <w:r>
        <w:rPr>
          <w:rFonts w:ascii="Calibri" w:hAnsi="Calibri" w:eastAsia="Calibri" w:cs="Calibri"/>
          <w:spacing w:val="-4"/>
          <w:sz w:val="21"/>
          <w:szCs w:val="21"/>
        </w:rPr>
        <w:t xml:space="preserve">“</w:t>
      </w:r>
      <w:r>
        <w:rPr>
          <w:rFonts w:ascii="宋体" w:hAnsi="宋体" w:eastAsia="宋体" w:cs="宋体"/>
          <w:spacing w:val="-4"/>
          <w:sz w:val="21"/>
          <w:szCs w:val="21"/>
        </w:rPr>
        <w:t xml:space="preserve">符</w:t>
      </w:r>
      <w:r>
        <w:rPr>
          <w:rFonts w:ascii="宋体" w:hAnsi="宋体" w:eastAsia="宋体" w:cs="宋体"/>
          <w:spacing w:val="-2"/>
          <w:sz w:val="21"/>
          <w:szCs w:val="21"/>
        </w:rPr>
        <w:t xml:space="preserve">合证明文</w:t>
      </w:r>
      <w:r>
        <w:rPr>
          <w:rFonts w:ascii="宋体" w:hAnsi="宋体" w:eastAsia="宋体" w:cs="宋体"/>
          <w:spacing w:val="-1"/>
          <w:sz w:val="21"/>
          <w:szCs w:val="21"/>
        </w:rPr>
        <w:t xml:space="preserve">件格式</w:t>
      </w:r>
      <w:r>
        <w:rPr>
          <w:rFonts w:ascii="Calibri" w:hAnsi="Calibri" w:eastAsia="Calibri" w:cs="Calibri"/>
          <w:spacing w:val="-1"/>
          <w:sz w:val="21"/>
          <w:szCs w:val="21"/>
        </w:rPr>
        <w:t xml:space="preserve">”</w:t>
      </w:r>
      <w:r>
        <w:rPr>
          <w:rFonts w:ascii="宋体" w:hAnsi="宋体" w:eastAsia="宋体" w:cs="宋体"/>
          <w:spacing w:val="-1"/>
          <w:sz w:val="21"/>
          <w:szCs w:val="21"/>
        </w:rPr>
        <w:t xml:space="preserve">中准确填写或上传</w:t>
      </w:r>
      <w:r>
        <w:rPr>
          <w:rFonts w:hint="eastAsia" w:ascii="宋体" w:hAnsi="宋体" w:eastAsia="宋体" w:cs="宋体"/>
          <w:spacing w:val="-1"/>
          <w:sz w:val="21"/>
          <w:szCs w:val="21"/>
          <w:lang w:eastAsia="zh-CN"/>
        </w:rPr>
        <w:t xml:space="preserve">。</w:t>
      </w:r>
      <w:r>
        <w:rPr>
          <w:rFonts w:hint="eastAsia" w:eastAsia="宋体"/>
          <w:b/>
          <w:bCs/>
          <w:sz w:val="28"/>
          <w:szCs w:val="28"/>
          <w:lang w:eastAsia="zh-CN"/>
        </w:rPr>
      </w:r>
      <w:r/>
    </w:p>
    <w:p>
      <w:pPr>
        <w:pStyle w:val="1050"/>
        <w:ind w:firstLine="0"/>
        <w:rPr>
          <w:rFonts w:hint="eastAsia"/>
        </w:rPr>
      </w:pPr>
      <w:r>
        <w:rPr>
          <w:rFonts w:hint="eastAsia"/>
          <w:b/>
          <w:bCs/>
          <w:sz w:val="28"/>
          <w:szCs w:val="28"/>
        </w:rPr>
        <w:t xml:space="preserve">所属行业：其他未列明业</w:t>
      </w:r>
      <w:r>
        <w:rPr>
          <w:rFonts w:hint="eastAsia"/>
        </w:rPr>
      </w:r>
      <w:r/>
    </w:p>
    <w:p>
      <w:pPr>
        <w:pStyle w:val="1013"/>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Start w:id="28" w:name="_Toc109304975"/>
      <w:r>
        <w:rPr>
          <w:rFonts w:hint="eastAsia" w:ascii="宋体" w:hAnsi="宋体" w:eastAsia="宋体" w:cs="宋体"/>
          <w:b/>
          <w:bCs/>
          <w:color w:val="000000"/>
          <w:sz w:val="21"/>
          <w:szCs w:val="21"/>
          <w:highlight w:val="none"/>
        </w:rPr>
        <w:t xml:space="preserve">一、</w:t>
      </w:r>
      <w:r>
        <w:rPr>
          <w:rFonts w:hint="eastAsia" w:ascii="宋体" w:hAnsi="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概况：</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8"/>
        <w:gridCol w:w="1155"/>
        <w:gridCol w:w="5579"/>
      </w:tblGrid>
      <w:tr>
        <w:trPr/>
        <w:tc>
          <w:tcPr>
            <w:tcW w:w="1788" w:type="dxa"/>
            <w:vAlign w:val="center"/>
            <w:textDirection w:val="lrTb"/>
            <w:noWrap w:val="false"/>
          </w:tcPr>
          <w:p>
            <w:pPr>
              <w:pStyle w:val="1013"/>
              <w:ind w:firstLine="422"/>
              <w:jc w:val="both"/>
              <w:keepLines w:val="0"/>
              <w:keepNext w:val="0"/>
              <w:pageBreakBefore w:val="0"/>
              <w:spacing w:line="360" w:lineRule="auto"/>
              <w:widowControl w:val="off"/>
              <w:rPr>
                <w:b/>
              </w:rPr>
            </w:pPr>
            <w:r>
              <w:rPr>
                <w:b/>
              </w:rPr>
              <w:t xml:space="preserve">服务名称</w:t>
            </w:r>
            <w:r>
              <w:rPr>
                <w:b/>
              </w:rPr>
            </w:r>
            <w:r/>
          </w:p>
        </w:tc>
        <w:tc>
          <w:tcPr>
            <w:tcW w:w="1155" w:type="dxa"/>
            <w:vAlign w:val="center"/>
            <w:textDirection w:val="lrTb"/>
            <w:noWrap w:val="false"/>
          </w:tcPr>
          <w:p>
            <w:pPr>
              <w:pStyle w:val="1013"/>
              <w:jc w:val="center"/>
              <w:keepLines w:val="0"/>
              <w:keepNext w:val="0"/>
              <w:pageBreakBefore w:val="0"/>
              <w:spacing w:line="360" w:lineRule="auto"/>
              <w:widowControl w:val="off"/>
              <w:rPr>
                <w:b/>
              </w:rPr>
            </w:pPr>
            <w:r>
              <w:rPr>
                <w:b/>
              </w:rPr>
              <w:t xml:space="preserve">服务时间</w:t>
            </w:r>
            <w:r>
              <w:rPr>
                <w:b/>
              </w:rPr>
            </w:r>
            <w:r/>
          </w:p>
        </w:tc>
        <w:tc>
          <w:tcPr>
            <w:tcW w:w="5579" w:type="dxa"/>
            <w:vAlign w:val="center"/>
            <w:textDirection w:val="lrTb"/>
            <w:noWrap w:val="false"/>
          </w:tcPr>
          <w:p>
            <w:pPr>
              <w:pStyle w:val="1013"/>
              <w:ind w:firstLine="422"/>
              <w:jc w:val="center"/>
              <w:keepLines w:val="0"/>
              <w:keepNext w:val="0"/>
              <w:pageBreakBefore w:val="0"/>
              <w:spacing w:line="360" w:lineRule="auto"/>
              <w:widowControl w:val="off"/>
              <w:rPr>
                <w:b/>
              </w:rPr>
            </w:pPr>
            <w:r>
              <w:rPr>
                <w:b/>
              </w:rPr>
              <w:t xml:space="preserve">简要服务介绍</w:t>
            </w:r>
            <w:r>
              <w:rPr>
                <w:b/>
              </w:rPr>
            </w:r>
            <w:r/>
          </w:p>
        </w:tc>
      </w:tr>
      <w:tr>
        <w:trPr/>
        <w:tc>
          <w:tcPr>
            <w:tcW w:w="1788" w:type="dxa"/>
            <w:vAlign w:val="center"/>
            <w:textDirection w:val="lrTb"/>
            <w:noWrap w:val="false"/>
          </w:tcPr>
          <w:p>
            <w:pPr>
              <w:pStyle w:val="1013"/>
              <w:jc w:val="center"/>
              <w:keepLines w:val="0"/>
              <w:keepNext w:val="0"/>
              <w:pageBreakBefore w:val="0"/>
              <w:spacing w:line="360" w:lineRule="auto"/>
              <w:widowControl w:val="off"/>
            </w:pPr>
            <w:r>
              <w:rPr>
                <w:rFonts w:hint="eastAsia" w:ascii="宋体" w:hAnsi="宋体"/>
                <w:szCs w:val="21"/>
                <w:lang w:eastAsia="zh-CN"/>
              </w:rPr>
              <w:t xml:space="preserve">扬州市江都区交通运输局船舶污染物接收船运维服务项目</w:t>
            </w:r>
            <w:r/>
          </w:p>
        </w:tc>
        <w:tc>
          <w:tcPr>
            <w:tcW w:w="1155" w:type="dxa"/>
            <w:vAlign w:val="center"/>
            <w:textDirection w:val="lrTb"/>
            <w:noWrap w:val="false"/>
          </w:tcPr>
          <w:p>
            <w:pPr>
              <w:pStyle w:val="1013"/>
              <w:jc w:val="center"/>
              <w:keepLines w:val="0"/>
              <w:keepNext w:val="0"/>
              <w:pageBreakBefore w:val="0"/>
              <w:spacing w:line="360" w:lineRule="auto"/>
              <w:widowControl w:val="off"/>
            </w:pPr>
            <w:r>
              <w:rPr>
                <w:rFonts w:hint="eastAsia" w:ascii="Calibri" w:eastAsia="宋体"/>
                <w:color w:val="000000"/>
                <w:lang w:val="en-US" w:eastAsia="zh-CN"/>
              </w:rPr>
              <w:t xml:space="preserve">1</w:t>
            </w:r>
            <w:r>
              <w:rPr>
                <w:rFonts w:hint="eastAsia"/>
                <w:color w:val="000000"/>
              </w:rPr>
              <w:t xml:space="preserve">年</w:t>
            </w:r>
            <w:r/>
          </w:p>
        </w:tc>
        <w:tc>
          <w:tcPr>
            <w:tcW w:w="5579" w:type="dxa"/>
            <w:vAlign w:val="center"/>
            <w:textDirection w:val="lrTb"/>
            <w:noWrap w:val="false"/>
          </w:tcPr>
          <w:p>
            <w:pPr>
              <w:pStyle w:val="1013"/>
              <w:ind w:firstLine="420"/>
              <w:keepLines w:val="0"/>
              <w:keepNext w:val="0"/>
              <w:pageBreakBefore w:val="0"/>
              <w:spacing w:line="360" w:lineRule="auto"/>
              <w:widowControl w:val="off"/>
            </w:pPr>
            <w:r>
              <w:t xml:space="preserve">委托运</w:t>
            </w:r>
            <w:r>
              <w:rPr>
                <w:rFonts w:hint="eastAsia"/>
              </w:rPr>
              <w:t xml:space="preserve">维2</w:t>
            </w:r>
            <w:r>
              <w:t xml:space="preserve">艘船舶污染物接收船，流动收集</w:t>
            </w:r>
            <w:r>
              <w:rPr>
                <w:rFonts w:hint="eastAsia"/>
              </w:rPr>
              <w:t xml:space="preserve">待闸</w:t>
            </w:r>
            <w:r>
              <w:t xml:space="preserve">运输船舶产生的生活污水、生活垃圾和含污油水，</w:t>
            </w:r>
            <w:r>
              <w:rPr>
                <w:rFonts w:hint="eastAsia"/>
              </w:rPr>
              <w:t xml:space="preserve">清理工作区域内水上</w:t>
            </w:r>
            <w:r>
              <w:rPr>
                <w:rFonts w:hint="eastAsia" w:ascii="Calibri" w:eastAsia="宋体"/>
                <w:lang w:val="en-US" w:eastAsia="zh-CN"/>
              </w:rPr>
              <w:t xml:space="preserve">集中</w:t>
            </w:r>
            <w:r>
              <w:rPr>
                <w:rFonts w:hint="eastAsia"/>
              </w:rPr>
              <w:t xml:space="preserve">漂浮物，</w:t>
            </w:r>
            <w:r>
              <w:t xml:space="preserve">并负责船舶污染物转运</w:t>
            </w:r>
            <w:r>
              <w:rPr>
                <w:rFonts w:hint="eastAsia"/>
              </w:rPr>
              <w:t xml:space="preserve">至持有</w:t>
            </w:r>
            <w:r>
              <w:t xml:space="preserve">国家规定相关资质的单位</w:t>
            </w:r>
            <w:r>
              <w:rPr>
                <w:rFonts w:hint="eastAsia"/>
              </w:rPr>
              <w:t xml:space="preserve">无害化</w:t>
            </w:r>
            <w:r>
              <w:t xml:space="preserve">处理</w:t>
            </w:r>
            <w:r>
              <w:rPr>
                <w:rFonts w:hint="eastAsia"/>
              </w:rPr>
              <w:t xml:space="preserve">（环卫部门除外）</w:t>
            </w:r>
            <w:r>
              <w:t xml:space="preserve">。同时，做好船舶污染物接收船保养维护，按要求参与水上突发事件的应急抢险。</w:t>
            </w:r>
            <w:r/>
          </w:p>
        </w:tc>
      </w:tr>
    </w:tbl>
    <w:p>
      <w:pPr>
        <w:pStyle w:val="1013"/>
        <w:ind w:firstLine="422"/>
        <w:keepLines w:val="0"/>
        <w:keepNext w:val="0"/>
        <w:pageBreakBefore w:val="0"/>
        <w:spacing w:line="360" w:lineRule="auto"/>
        <w:widowControl w:val="off"/>
        <w:rPr>
          <w:b/>
        </w:rPr>
      </w:pPr>
      <w:r>
        <w:rPr>
          <w:b/>
        </w:rPr>
        <w:t xml:space="preserve">二、项目具体要求</w:t>
      </w:r>
      <w:r>
        <w:rPr>
          <w:b/>
        </w:rPr>
      </w:r>
      <w:r/>
    </w:p>
    <w:p>
      <w:pPr>
        <w:pStyle w:val="1013"/>
        <w:ind w:firstLine="420"/>
        <w:keepLines w:val="0"/>
        <w:keepNext w:val="0"/>
        <w:pageBreakBefore w:val="0"/>
        <w:spacing w:line="360" w:lineRule="auto"/>
        <w:widowControl w:val="off"/>
      </w:pPr>
      <w:r>
        <w:t xml:space="preserve">（一）服务范围：</w:t>
      </w:r>
      <w:r>
        <w:rPr>
          <w:rFonts w:hint="eastAsia"/>
          <w:bCs/>
        </w:rPr>
        <w:t xml:space="preserve">京杭运河邵伯船闸上游待闸区（苏扬江洁1号）、芒稻河芒稻船闸下游待闸区（苏扬江洁2号）</w:t>
      </w:r>
      <w:r>
        <w:t xml:space="preserve">承担</w:t>
      </w:r>
      <w:r>
        <w:rPr>
          <w:rFonts w:hint="eastAsia"/>
        </w:rPr>
        <w:t xml:space="preserve">待闸船舶的</w:t>
      </w:r>
      <w:r>
        <w:t xml:space="preserve">生活污水、生活垃圾和含油污水的</w:t>
      </w:r>
      <w:r>
        <w:rPr>
          <w:rFonts w:hint="eastAsia"/>
        </w:rPr>
        <w:t xml:space="preserve">接收</w:t>
      </w:r>
      <w:r>
        <w:t xml:space="preserve">任务</w:t>
      </w:r>
      <w:r>
        <w:rPr>
          <w:rFonts w:hint="eastAsia"/>
        </w:rPr>
        <w:t xml:space="preserve">，清理工作区域内水上</w:t>
      </w:r>
      <w:r>
        <w:rPr>
          <w:rFonts w:hint="eastAsia" w:ascii="Calibri" w:eastAsia="宋体"/>
          <w:lang w:val="en-US" w:eastAsia="zh-CN"/>
        </w:rPr>
        <w:t xml:space="preserve">集中</w:t>
      </w:r>
      <w:r>
        <w:rPr>
          <w:rFonts w:hint="eastAsia"/>
        </w:rPr>
        <w:t xml:space="preserve">漂浮物。</w:t>
      </w:r>
      <w:r/>
    </w:p>
    <w:p>
      <w:pPr>
        <w:pStyle w:val="1013"/>
        <w:ind w:firstLine="420"/>
        <w:keepLines w:val="0"/>
        <w:keepNext w:val="0"/>
        <w:pageBreakBefore w:val="0"/>
        <w:spacing w:line="360" w:lineRule="auto"/>
        <w:widowControl w:val="off"/>
      </w:pPr>
      <w:r>
        <w:rPr>
          <w:rFonts w:hint="eastAsia" w:eastAsia="宋体"/>
          <w:lang w:eastAsia="zh-CN"/>
        </w:rPr>
        <w:t xml:space="preserve">中标供应商</w:t>
      </w:r>
      <w:r>
        <w:rPr>
          <w:rFonts w:hint="eastAsia"/>
        </w:rPr>
        <w:t xml:space="preserve">应做到应收尽收（具体应接收的船舶数据以相关船闸的过闸船舶数据为准），凡5天内未曾送交船舶生活垃圾、生活污水的船舶，</w:t>
      </w:r>
      <w:r>
        <w:rPr>
          <w:rFonts w:hint="eastAsia" w:eastAsia="宋体"/>
          <w:lang w:eastAsia="zh-CN"/>
        </w:rPr>
        <w:t xml:space="preserve">中标供应商</w:t>
      </w:r>
      <w:r>
        <w:rPr>
          <w:rFonts w:hint="eastAsia"/>
        </w:rPr>
        <w:t xml:space="preserve">应要求其送交，拒不送交的，</w:t>
      </w:r>
      <w:r>
        <w:rPr>
          <w:rFonts w:hint="eastAsia" w:eastAsia="宋体"/>
          <w:lang w:eastAsia="zh-CN"/>
        </w:rPr>
        <w:t xml:space="preserve">中标供应商</w:t>
      </w:r>
      <w:r>
        <w:rPr>
          <w:rFonts w:hint="eastAsia"/>
        </w:rPr>
        <w:t xml:space="preserve">应保留相关证据并及时向辖区</w:t>
      </w:r>
      <w:r>
        <w:rPr>
          <w:rFonts w:hint="eastAsia" w:ascii="Calibri" w:eastAsia="宋体"/>
          <w:lang w:val="en-US" w:eastAsia="zh-CN"/>
        </w:rPr>
        <w:t xml:space="preserve">水上执法中队</w:t>
      </w:r>
      <w:r>
        <w:rPr>
          <w:rFonts w:hint="eastAsia"/>
        </w:rPr>
        <w:t xml:space="preserve">报告；5天内曾送交船舶生活垃圾、生活污水而无需接收的船舶，</w:t>
      </w:r>
      <w:r>
        <w:rPr>
          <w:rFonts w:hint="eastAsia" w:eastAsia="宋体"/>
          <w:lang w:eastAsia="zh-CN"/>
        </w:rPr>
        <w:t xml:space="preserve">中标供应商</w:t>
      </w:r>
      <w:r>
        <w:rPr>
          <w:rFonts w:hint="eastAsia" w:ascii="Calibri" w:eastAsia="宋体"/>
          <w:lang w:val="en-US" w:eastAsia="zh-CN"/>
        </w:rPr>
        <w:t xml:space="preserve">可</w:t>
      </w:r>
      <w:r>
        <w:rPr>
          <w:rFonts w:hint="eastAsia"/>
        </w:rPr>
        <w:t xml:space="preserve">记录该船名船号、联系人、联系电话和5天内具体送交的时间、地点及接收方信息。</w:t>
      </w:r>
      <w:r/>
    </w:p>
    <w:p>
      <w:pPr>
        <w:pStyle w:val="1013"/>
        <w:ind w:firstLine="420"/>
        <w:keepLines w:val="0"/>
        <w:keepNext w:val="0"/>
        <w:pageBreakBefore w:val="0"/>
        <w:spacing w:line="360" w:lineRule="auto"/>
        <w:widowControl w:val="off"/>
      </w:pPr>
      <w:r>
        <w:rPr>
          <w:rFonts w:hint="eastAsia" w:eastAsia="宋体"/>
          <w:lang w:eastAsia="zh-CN"/>
        </w:rPr>
        <w:t xml:space="preserve">中标供应商</w:t>
      </w:r>
      <w:r>
        <w:rPr>
          <w:rFonts w:hint="eastAsia"/>
        </w:rPr>
        <w:t xml:space="preserve">接收的船舶污染物，应按相关要求如实、及时地记录、上传，严禁弄虚作假。</w:t>
      </w:r>
      <w:r>
        <w:rPr>
          <w:rFonts w:hint="eastAsia" w:eastAsia="宋体"/>
          <w:lang w:eastAsia="zh-CN"/>
        </w:rPr>
        <w:t xml:space="preserve">中标供应商</w:t>
      </w:r>
      <w:r>
        <w:rPr>
          <w:rFonts w:hint="eastAsia"/>
        </w:rPr>
        <w:t xml:space="preserve">每月提交相关台账以供核验。所接收的船舶生活垃圾必须经过磅秤称重并及时引导送交人将有清晰称重数据的照片上传“船e行”App，所接收的船舶生活污水必须经过流量计计量并及时引导送交人将有清晰计量数据的照片上传“船e行”App，否则不予认可相关污染物的接收工作量（接收含油污水参照执行）。</w:t>
      </w:r>
      <w:r/>
    </w:p>
    <w:p>
      <w:pPr>
        <w:pStyle w:val="1013"/>
        <w:ind w:firstLine="420"/>
        <w:keepLines w:val="0"/>
        <w:keepNext w:val="0"/>
        <w:pageBreakBefore w:val="0"/>
        <w:spacing w:line="360" w:lineRule="auto"/>
        <w:widowControl w:val="off"/>
      </w:pPr>
      <w:r>
        <w:t xml:space="preserve">在堵航、封航等特殊情况条件下，按照采购人要求</w:t>
      </w:r>
      <w:r>
        <w:rPr>
          <w:rFonts w:hint="eastAsia"/>
        </w:rPr>
        <w:t xml:space="preserve">参与</w:t>
      </w:r>
      <w:r>
        <w:t xml:space="preserve">应急演练、应急搜救</w:t>
      </w:r>
      <w:r>
        <w:rPr>
          <w:rFonts w:hint="eastAsia"/>
        </w:rPr>
        <w:t xml:space="preserve">，以及清理工作水域范围内集中漂浮物</w:t>
      </w:r>
      <w:r>
        <w:t xml:space="preserve">等其他相关工作</w:t>
      </w:r>
      <w:r>
        <w:rPr>
          <w:rFonts w:hint="eastAsia"/>
        </w:rPr>
        <w:t xml:space="preserve">，打捞上船的水上漂浮物应单独存放</w:t>
      </w:r>
      <w:r>
        <w:rPr>
          <w:rFonts w:hint="eastAsia" w:ascii="Calibri" w:eastAsia="宋体"/>
          <w:lang w:val="en-US" w:eastAsia="zh-CN"/>
        </w:rPr>
        <w:t xml:space="preserve">和计量</w:t>
      </w:r>
      <w:r>
        <w:rPr>
          <w:rFonts w:hint="eastAsia"/>
        </w:rPr>
        <w:t xml:space="preserve">。</w:t>
      </w:r>
      <w:r/>
    </w:p>
    <w:p>
      <w:pPr>
        <w:pStyle w:val="1013"/>
        <w:ind w:firstLine="420"/>
        <w:keepLines w:val="0"/>
        <w:keepNext w:val="0"/>
        <w:pageBreakBefore w:val="0"/>
        <w:spacing w:line="360" w:lineRule="auto"/>
        <w:widowControl w:val="off"/>
      </w:pPr>
      <w:r>
        <w:rPr>
          <w:rFonts w:hint="eastAsia" w:eastAsia="宋体"/>
          <w:lang w:eastAsia="zh-CN"/>
        </w:rPr>
        <w:t xml:space="preserve">中标供应商</w:t>
      </w:r>
      <w:r>
        <w:rPr>
          <w:rFonts w:hint="eastAsia"/>
        </w:rPr>
        <w:t xml:space="preserve">应完备完善相关安全作业和防污染应急预案，并按有关规定进行应急演练，发生安全或污染事故应立即采取有效措施并及时报告辖区</w:t>
      </w:r>
      <w:r>
        <w:rPr>
          <w:rFonts w:hint="eastAsia" w:ascii="Calibri" w:eastAsia="宋体"/>
          <w:lang w:val="en-US" w:eastAsia="zh-CN"/>
        </w:rPr>
        <w:t xml:space="preserve">水上执法中队</w:t>
      </w:r>
      <w:r>
        <w:rPr>
          <w:rFonts w:hint="eastAsia"/>
        </w:rPr>
        <w:t xml:space="preserve">和</w:t>
      </w:r>
      <w:r>
        <w:rPr>
          <w:rFonts w:hint="eastAsia" w:eastAsia="宋体"/>
          <w:lang w:eastAsia="zh-CN"/>
        </w:rPr>
        <w:t xml:space="preserve">采购人</w:t>
      </w:r>
      <w:r>
        <w:rPr>
          <w:rFonts w:hint="eastAsia"/>
        </w:rPr>
        <w:t xml:space="preserve">，防止损害、危害的扩大。</w:t>
      </w:r>
      <w:r>
        <w:rPr>
          <w:rFonts w:hint="eastAsia" w:eastAsia="宋体"/>
          <w:lang w:eastAsia="zh-CN"/>
        </w:rPr>
        <w:t xml:space="preserve">中标供应商</w:t>
      </w:r>
      <w:r>
        <w:rPr>
          <w:rFonts w:hint="eastAsia"/>
        </w:rPr>
        <w:t xml:space="preserve">不得委托不符合相关监管部门要求的转运、处置单位来转运、处置</w:t>
      </w:r>
      <w:r>
        <w:rPr>
          <w:rFonts w:hint="eastAsia" w:eastAsia="宋体"/>
          <w:lang w:eastAsia="zh-CN"/>
        </w:rPr>
        <w:t xml:space="preserve">中标供应商</w:t>
      </w:r>
      <w:r>
        <w:rPr>
          <w:rFonts w:hint="eastAsia"/>
        </w:rPr>
        <w:t xml:space="preserve">在本项目工作中接收来的船舶污染物，</w:t>
      </w:r>
      <w:r>
        <w:rPr>
          <w:rFonts w:hint="eastAsia" w:eastAsia="宋体"/>
          <w:lang w:eastAsia="zh-CN"/>
        </w:rPr>
        <w:t xml:space="preserve">中标供应商</w:t>
      </w:r>
      <w:r>
        <w:rPr>
          <w:rFonts w:hint="eastAsia"/>
        </w:rPr>
        <w:t xml:space="preserve">应负责将其委托的转运、处置单位的有关资质及与其签订的转运、处置协议及时按本项目招标文件的规定报</w:t>
      </w:r>
      <w:r>
        <w:rPr>
          <w:rFonts w:hint="eastAsia" w:eastAsia="宋体"/>
          <w:lang w:eastAsia="zh-CN"/>
        </w:rPr>
        <w:t xml:space="preserve">采购人</w:t>
      </w:r>
      <w:r>
        <w:rPr>
          <w:rFonts w:hint="eastAsia"/>
        </w:rPr>
        <w:t xml:space="preserve">备案核查。</w:t>
      </w:r>
      <w:r>
        <w:rPr>
          <w:rFonts w:hint="eastAsia" w:eastAsia="宋体"/>
          <w:lang w:eastAsia="zh-CN"/>
        </w:rPr>
        <w:t xml:space="preserve">中标供应商</w:t>
      </w:r>
      <w:r>
        <w:rPr>
          <w:rFonts w:hint="eastAsia"/>
        </w:rPr>
        <w:t xml:space="preserve">在转运船舶污染物时，必须按本项目招标文件的要求提前告知</w:t>
      </w:r>
      <w:r>
        <w:rPr>
          <w:rFonts w:hint="eastAsia" w:eastAsia="宋体"/>
          <w:lang w:eastAsia="zh-CN"/>
        </w:rPr>
        <w:t xml:space="preserve">采购人</w:t>
      </w:r>
      <w:r>
        <w:rPr>
          <w:rFonts w:hint="eastAsia"/>
        </w:rPr>
        <w:t xml:space="preserve">，提前时间应不少于12小时，转运过程中</w:t>
      </w:r>
      <w:r>
        <w:rPr>
          <w:rFonts w:hint="eastAsia" w:eastAsia="宋体"/>
          <w:lang w:eastAsia="zh-CN"/>
        </w:rPr>
        <w:t xml:space="preserve">中标供应商</w:t>
      </w:r>
      <w:r>
        <w:rPr>
          <w:rFonts w:hint="eastAsia"/>
        </w:rPr>
        <w:t xml:space="preserve">应留存并报告提供真实有效的证据材料（台账记录、照片、视频资料等），</w:t>
      </w:r>
      <w:r>
        <w:rPr>
          <w:rFonts w:hint="eastAsia" w:eastAsia="宋体"/>
          <w:lang w:eastAsia="zh-CN"/>
        </w:rPr>
        <w:t xml:space="preserve">采购人可</w:t>
      </w:r>
      <w:r>
        <w:rPr>
          <w:rFonts w:hint="eastAsia"/>
        </w:rPr>
        <w:t xml:space="preserve">安排人员随机抽查或到场监督。</w:t>
      </w:r>
      <w:r/>
    </w:p>
    <w:p>
      <w:pPr>
        <w:pStyle w:val="1013"/>
        <w:ind w:firstLine="420"/>
        <w:keepLines w:val="0"/>
        <w:keepNext w:val="0"/>
        <w:pageBreakBefore w:val="0"/>
        <w:spacing w:line="360" w:lineRule="auto"/>
        <w:widowControl w:val="off"/>
      </w:pPr>
      <w:r>
        <w:t xml:space="preserve">非作业期间</w:t>
      </w:r>
      <w:r>
        <w:rPr>
          <w:rFonts w:hint="eastAsia"/>
        </w:rPr>
        <w:t xml:space="preserve">应做到安全</w:t>
      </w:r>
      <w:r>
        <w:t xml:space="preserve">停泊</w:t>
      </w:r>
      <w:r>
        <w:rPr>
          <w:rFonts w:hint="eastAsia"/>
        </w:rPr>
        <w:t xml:space="preserve">；</w:t>
      </w:r>
      <w:r>
        <w:rPr>
          <w:rFonts w:hint="eastAsia" w:eastAsia="宋体"/>
          <w:lang w:eastAsia="zh-CN"/>
        </w:rPr>
        <w:t xml:space="preserve">中标供应商</w:t>
      </w:r>
      <w:r>
        <w:rPr>
          <w:rFonts w:hint="eastAsia"/>
        </w:rPr>
        <w:t xml:space="preserve">不得接收船舶生活垃圾、生活污水、含油污水及水上漂浮物之外的任何物品；</w:t>
      </w:r>
      <w:r>
        <w:rPr>
          <w:rFonts w:hint="eastAsia" w:eastAsia="宋体"/>
          <w:lang w:eastAsia="zh-CN"/>
        </w:rPr>
        <w:t xml:space="preserve">中标供应商</w:t>
      </w:r>
      <w:r>
        <w:rPr>
          <w:rFonts w:hint="eastAsia"/>
        </w:rPr>
        <w:t xml:space="preserve">严禁在本项目工作中向水体排放任何水污染物；</w:t>
      </w:r>
      <w:r>
        <w:rPr>
          <w:rFonts w:hint="eastAsia" w:eastAsia="宋体"/>
          <w:lang w:eastAsia="zh-CN"/>
        </w:rPr>
        <w:t xml:space="preserve">中标供应商</w:t>
      </w:r>
      <w:r>
        <w:rPr>
          <w:rFonts w:hint="eastAsia"/>
        </w:rPr>
        <w:t xml:space="preserve">严禁因本项目工作而向送交船舶污染物的船舶收费；未经</w:t>
      </w:r>
      <w:r>
        <w:rPr>
          <w:rFonts w:hint="eastAsia" w:eastAsia="宋体"/>
          <w:lang w:eastAsia="zh-CN"/>
        </w:rPr>
        <w:t xml:space="preserve">采购人</w:t>
      </w:r>
      <w:r>
        <w:rPr>
          <w:rFonts w:hint="eastAsia"/>
        </w:rPr>
        <w:t xml:space="preserve">及船检部门同意，</w:t>
      </w:r>
      <w:r>
        <w:rPr>
          <w:rFonts w:hint="eastAsia" w:eastAsia="宋体"/>
          <w:lang w:eastAsia="zh-CN"/>
        </w:rPr>
        <w:t xml:space="preserve">中标供应商</w:t>
      </w:r>
      <w:r>
        <w:rPr>
          <w:rFonts w:hint="eastAsia"/>
        </w:rPr>
        <w:t xml:space="preserve">不得擅自改动船舶原有结构和相关设施设备。</w:t>
      </w:r>
      <w:r/>
    </w:p>
    <w:p>
      <w:pPr>
        <w:pStyle w:val="1013"/>
        <w:ind w:firstLine="420"/>
        <w:keepLines w:val="0"/>
        <w:keepNext w:val="0"/>
        <w:pageBreakBefore w:val="0"/>
        <w:spacing w:line="360" w:lineRule="auto"/>
        <w:widowControl w:val="off"/>
      </w:pPr>
      <w:r>
        <w:t xml:space="preserve">（二）船员配备：</w:t>
      </w:r>
      <w:r/>
    </w:p>
    <w:p>
      <w:pPr>
        <w:pStyle w:val="1013"/>
        <w:ind w:firstLine="420"/>
        <w:keepLines w:val="0"/>
        <w:keepNext w:val="0"/>
        <w:pageBreakBefore w:val="0"/>
        <w:spacing w:line="360" w:lineRule="auto"/>
        <w:widowControl w:val="off"/>
        <w:rPr>
          <w:i/>
          <w:u w:val="single"/>
        </w:rPr>
      </w:pPr>
      <w:r>
        <w:rPr>
          <w:rFonts w:hint="eastAsia"/>
          <w:i/>
          <w:u w:val="single"/>
        </w:rPr>
        <w:t xml:space="preserve">★1.</w:t>
      </w:r>
      <w:r>
        <w:rPr>
          <w:i/>
          <w:u w:val="single"/>
        </w:rPr>
        <w:t xml:space="preserve">运</w:t>
      </w:r>
      <w:r>
        <w:rPr>
          <w:rFonts w:hint="eastAsia"/>
          <w:i/>
          <w:u w:val="single"/>
        </w:rPr>
        <w:t xml:space="preserve">维</w:t>
      </w:r>
      <w:r>
        <w:rPr>
          <w:i/>
          <w:u w:val="single"/>
        </w:rPr>
        <w:t xml:space="preserve">服务单位配备的船员</w:t>
      </w:r>
      <w:r>
        <w:rPr>
          <w:rFonts w:hint="eastAsia"/>
          <w:i/>
          <w:u w:val="single"/>
        </w:rPr>
        <w:t xml:space="preserve">不少于3</w:t>
      </w:r>
      <w:r>
        <w:rPr>
          <w:i/>
          <w:u w:val="single"/>
        </w:rPr>
        <w:t xml:space="preserve">人</w:t>
      </w:r>
      <w:r>
        <w:rPr>
          <w:rFonts w:hint="eastAsia"/>
          <w:i/>
          <w:u w:val="single"/>
        </w:rPr>
        <w:t xml:space="preserve">/船</w:t>
      </w:r>
      <w:r>
        <w:rPr>
          <w:i/>
          <w:u w:val="single"/>
        </w:rPr>
        <w:t xml:space="preserve">，其中船员应满足以下最低配备要求：</w:t>
      </w:r>
      <w:r>
        <w:rPr>
          <w:rFonts w:hint="eastAsia"/>
          <w:i/>
          <w:u w:val="single"/>
        </w:rPr>
        <w:t xml:space="preserve">配备要求不低于</w:t>
      </w:r>
      <w:r>
        <w:rPr>
          <w:i/>
          <w:u w:val="single"/>
        </w:rPr>
        <w:t xml:space="preserve">三类驾驶员</w:t>
      </w:r>
      <w:r>
        <w:rPr>
          <w:rFonts w:hint="eastAsia"/>
          <w:i/>
          <w:u w:val="single"/>
        </w:rPr>
        <w:t xml:space="preserve">1</w:t>
      </w:r>
      <w:r>
        <w:rPr>
          <w:i/>
          <w:u w:val="single"/>
        </w:rPr>
        <w:t xml:space="preserve"> 名、三类轮机员 1 名、普通船员 1 名，所有船员</w:t>
      </w:r>
      <w:r>
        <w:rPr>
          <w:rFonts w:hint="eastAsia"/>
          <w:i/>
          <w:u w:val="single"/>
        </w:rPr>
        <w:t xml:space="preserve">均应持有相应适任证书，不少于1人持有内河油船船员特殊培训合格证</w:t>
      </w:r>
      <w:r>
        <w:rPr>
          <w:i/>
          <w:u w:val="single"/>
        </w:rPr>
        <w:t xml:space="preserve">。</w:t>
      </w:r>
      <w:r>
        <w:rPr>
          <w:rFonts w:hint="eastAsia"/>
          <w:i/>
          <w:color w:val="000000"/>
          <w:highlight w:val="none"/>
          <w:u w:val="single"/>
        </w:rPr>
        <w:t xml:space="preserve">（</w:t>
      </w:r>
      <w:r>
        <w:rPr>
          <w:rFonts w:hint="eastAsia" w:eastAsia="宋体"/>
          <w:i/>
          <w:color w:val="000000"/>
          <w:highlight w:val="none"/>
          <w:u w:val="single"/>
          <w:lang w:eastAsia="zh-CN"/>
        </w:rPr>
        <w:t xml:space="preserve">提供相关证明材料</w:t>
      </w:r>
      <w:r>
        <w:rPr>
          <w:rFonts w:hint="eastAsia" w:cs="Times New Roman"/>
          <w:i/>
          <w:u w:val="single"/>
        </w:rPr>
        <w:t xml:space="preserve">原件扫描上传）</w:t>
      </w:r>
      <w:r>
        <w:rPr>
          <w:i/>
          <w:u w:val="single"/>
        </w:rPr>
      </w:r>
      <w:r/>
    </w:p>
    <w:p>
      <w:pPr>
        <w:pStyle w:val="1013"/>
        <w:ind w:firstLine="420"/>
        <w:keepLines w:val="0"/>
        <w:keepNext w:val="0"/>
        <w:pageBreakBefore w:val="0"/>
        <w:spacing w:line="360" w:lineRule="auto"/>
        <w:widowControl w:val="off"/>
      </w:pPr>
      <w:r>
        <w:rPr>
          <w:rFonts w:hint="eastAsia"/>
        </w:rPr>
        <w:t xml:space="preserve">2.</w:t>
      </w:r>
      <w:r>
        <w:rPr>
          <w:rFonts w:hint="eastAsia" w:eastAsia="宋体"/>
          <w:lang w:eastAsia="zh-CN"/>
        </w:rPr>
        <w:t xml:space="preserve">中标供应商</w:t>
      </w:r>
      <w:r>
        <w:rPr>
          <w:rFonts w:hint="eastAsia"/>
        </w:rPr>
        <w:t xml:space="preserve">应建立船长负责制，加强</w:t>
      </w:r>
      <w:r>
        <w:rPr>
          <w:rFonts w:hint="eastAsia"/>
          <w:bCs/>
        </w:rPr>
        <w:t xml:space="preserve">苏扬江洁1号、苏扬江洁2号船舶</w:t>
      </w:r>
      <w:r>
        <w:rPr>
          <w:rFonts w:hint="eastAsia"/>
        </w:rPr>
        <w:t xml:space="preserve">管理。</w:t>
      </w:r>
      <w:r>
        <w:t xml:space="preserve">每天航行作业期间</w:t>
      </w:r>
      <w:r>
        <w:rPr>
          <w:rFonts w:hint="eastAsia"/>
        </w:rPr>
        <w:t xml:space="preserve">每艘船</w:t>
      </w:r>
      <w:r>
        <w:t xml:space="preserve">在船</w:t>
      </w:r>
      <w:r>
        <w:rPr>
          <w:rFonts w:hint="eastAsia"/>
        </w:rPr>
        <w:t xml:space="preserve">驾驶员、轮机员及普通船员</w:t>
      </w:r>
      <w:r>
        <w:t xml:space="preserve">应</w:t>
      </w:r>
      <w:r>
        <w:rPr>
          <w:rFonts w:hint="eastAsia"/>
        </w:rPr>
        <w:t xml:space="preserve">各</w:t>
      </w:r>
      <w:r>
        <w:t xml:space="preserve">不少于 </w:t>
      </w:r>
      <w:r>
        <w:rPr>
          <w:rFonts w:hint="eastAsia"/>
        </w:rPr>
        <w:t xml:space="preserve">1</w:t>
      </w:r>
      <w:r>
        <w:t xml:space="preserve"> 人。适任证书持有人应当在适任证书适用范围内担任职务或者担任低于适任证书适用范围的职务。以上人员应熟悉水域环境，熟练掌握船舶</w:t>
      </w:r>
      <w:r>
        <w:rPr>
          <w:rFonts w:hint="eastAsia"/>
        </w:rPr>
        <w:t xml:space="preserve">操作</w:t>
      </w:r>
      <w:r>
        <w:t xml:space="preserve">技能。在船人员应统一着工作服，佩戴工作证。</w:t>
      </w:r>
      <w:r/>
    </w:p>
    <w:p>
      <w:pPr>
        <w:pStyle w:val="1013"/>
        <w:spacing w:line="360" w:lineRule="auto"/>
      </w:pPr>
      <w:r>
        <w:t xml:space="preserve">（三）</w:t>
      </w:r>
      <w:r>
        <w:rPr>
          <w:rFonts w:hint="eastAsia"/>
        </w:rPr>
        <w:t xml:space="preserve">保险责任：</w:t>
      </w:r>
      <w:r>
        <w:rPr>
          <w:rFonts w:hint="eastAsia" w:eastAsia="宋体"/>
          <w:i/>
          <w:iCs/>
          <w:u w:val="single"/>
          <w:lang w:eastAsia="zh-CN"/>
        </w:rPr>
        <w:t xml:space="preserve">中标供应商</w:t>
      </w:r>
      <w:r>
        <w:rPr>
          <w:rFonts w:hint="eastAsia"/>
          <w:i/>
          <w:iCs/>
          <w:u w:val="single"/>
        </w:rPr>
        <w:t xml:space="preserve">应为</w:t>
      </w:r>
      <w:r>
        <w:rPr>
          <w:rFonts w:hint="eastAsia"/>
          <w:bCs/>
          <w:i/>
          <w:iCs/>
          <w:u w:val="single"/>
        </w:rPr>
        <w:t xml:space="preserve">苏扬江洁1号、苏扬江洁2号船舶工作人员按规定缴纳社保及投保人身意外伤害保险，</w:t>
      </w:r>
      <w:r>
        <w:rPr>
          <w:rFonts w:hint="eastAsia" w:eastAsia="宋体"/>
          <w:i/>
          <w:iCs/>
          <w:u w:val="single"/>
          <w:lang w:eastAsia="zh-CN"/>
        </w:rPr>
        <w:t xml:space="preserve">中标供应商</w:t>
      </w:r>
      <w:r>
        <w:rPr>
          <w:rFonts w:hint="eastAsia"/>
          <w:bCs/>
          <w:i/>
          <w:iCs/>
          <w:u w:val="single"/>
        </w:rPr>
        <w:t xml:space="preserve">应在规定的签订合同时限内凭保险单证、用工协议与采购人签订合同，逾期未能提供完整的保险单证、用工协议与采购人签订合同的，由监管部门依法处理。</w:t>
      </w:r>
      <w:r>
        <w:rPr>
          <w:rFonts w:hint="eastAsia" w:cs="Times New Roman"/>
          <w:bCs/>
          <w:i/>
          <w:highlight w:val="none"/>
          <w:u w:val="single"/>
        </w:rPr>
        <w:t xml:space="preserve">(</w:t>
      </w:r>
      <w:r>
        <w:rPr>
          <w:rFonts w:hint="eastAsia" w:cs="Times New Roman"/>
          <w:bCs/>
          <w:i/>
          <w:highlight w:val="none"/>
          <w:u w:val="single"/>
          <w:lang w:eastAsia="zh-CN"/>
        </w:rPr>
        <w:t xml:space="preserve">投标时</w:t>
      </w:r>
      <w:r>
        <w:rPr>
          <w:rFonts w:hint="eastAsia" w:cs="Times New Roman"/>
          <w:bCs/>
          <w:i/>
          <w:highlight w:val="none"/>
          <w:u w:val="single"/>
        </w:rPr>
        <w:t xml:space="preserve">提供承诺书</w:t>
      </w:r>
      <w:r>
        <w:rPr>
          <w:rFonts w:hint="eastAsia" w:cs="Times New Roman"/>
          <w:bCs/>
          <w:i/>
          <w:highlight w:val="none"/>
          <w:u w:val="single"/>
          <w:lang w:eastAsia="zh-CN"/>
        </w:rPr>
        <w:t xml:space="preserve">原件扫描上传</w:t>
      </w:r>
      <w:r>
        <w:rPr>
          <w:rFonts w:hint="eastAsia" w:cs="Times New Roman"/>
          <w:bCs/>
          <w:i/>
          <w:highlight w:val="none"/>
          <w:u w:val="single"/>
        </w:rPr>
        <w:t xml:space="preserve">)。</w:t>
      </w:r>
      <w:r>
        <w:rPr>
          <w:rFonts w:hint="eastAsia"/>
          <w:bCs/>
          <w:i/>
          <w:iCs/>
          <w:u w:val="single"/>
        </w:rPr>
        <w:t xml:space="preserve">（完整的保险单证及用工协议，应交验原件，复印件盖章交采购人保存。）</w:t>
      </w:r>
      <w:r/>
    </w:p>
    <w:p>
      <w:pPr>
        <w:pStyle w:val="1013"/>
        <w:ind w:firstLine="420"/>
        <w:keepLines w:val="0"/>
        <w:keepNext w:val="0"/>
        <w:pageBreakBefore w:val="0"/>
        <w:spacing w:line="360" w:lineRule="auto"/>
        <w:widowControl w:val="off"/>
      </w:pPr>
      <w:r>
        <w:t xml:space="preserve">（四）运行模式</w:t>
      </w:r>
      <w:r>
        <w:rPr>
          <w:rFonts w:hint="eastAsia"/>
        </w:rPr>
        <w:t xml:space="preserve">：</w:t>
      </w:r>
      <w:r>
        <w:t xml:space="preserve">按照《扬州市</w:t>
      </w:r>
      <w:r>
        <w:rPr>
          <w:rFonts w:hint="eastAsia"/>
        </w:rPr>
        <w:t xml:space="preserve">江都区</w:t>
      </w:r>
      <w:r>
        <w:t xml:space="preserve">交通运输局船舶污染物接收船</w:t>
      </w:r>
      <w:r>
        <w:rPr>
          <w:rFonts w:hint="eastAsia"/>
        </w:rPr>
        <w:t xml:space="preserve">运维服务</w:t>
      </w:r>
      <w:r>
        <w:t xml:space="preserve">考核办法》（见附件）开展工作，实施 7*8 小时运行模式，工作时间</w:t>
      </w:r>
      <w:r>
        <w:rPr>
          <w:rFonts w:hint="eastAsia"/>
        </w:rPr>
        <w:t xml:space="preserve">由</w:t>
      </w:r>
      <w:r>
        <w:rPr>
          <w:rFonts w:hint="eastAsia" w:eastAsia="宋体"/>
          <w:lang w:eastAsia="zh-CN"/>
        </w:rPr>
        <w:t xml:space="preserve">中标供应商</w:t>
      </w:r>
      <w:r>
        <w:rPr>
          <w:rFonts w:hint="eastAsia"/>
        </w:rPr>
        <w:t xml:space="preserve">根据季节特点和船舶待闸情况自行确定并报</w:t>
      </w:r>
      <w:r>
        <w:rPr>
          <w:rFonts w:hint="eastAsia" w:eastAsia="宋体"/>
          <w:lang w:eastAsia="zh-CN"/>
        </w:rPr>
        <w:t xml:space="preserve">采购人</w:t>
      </w:r>
      <w:r>
        <w:rPr>
          <w:rFonts w:hint="eastAsia"/>
        </w:rPr>
        <w:t xml:space="preserve">备案以供核查和考核</w:t>
      </w:r>
      <w:r>
        <w:t xml:space="preserve">，每</w:t>
      </w:r>
      <w:r>
        <w:rPr>
          <w:rFonts w:hint="eastAsia" w:eastAsia="宋体"/>
          <w:highlight w:val="none"/>
          <w:lang w:eastAsia="zh-CN"/>
        </w:rPr>
        <w:t xml:space="preserve">月</w:t>
      </w:r>
      <w:r>
        <w:rPr>
          <w:highlight w:val="none"/>
        </w:rPr>
        <w:t xml:space="preserve">航行里程</w:t>
      </w:r>
      <w:r>
        <w:rPr>
          <w:rFonts w:hint="eastAsia"/>
          <w:highlight w:val="none"/>
        </w:rPr>
        <w:t xml:space="preserve">应</w:t>
      </w:r>
      <w:r>
        <w:rPr>
          <w:highlight w:val="none"/>
        </w:rPr>
        <w:t xml:space="preserve">不低于</w:t>
      </w:r>
      <w:r>
        <w:rPr>
          <w:rFonts w:hint="eastAsia"/>
          <w:highlight w:val="none"/>
        </w:rPr>
        <w:t xml:space="preserve">300</w:t>
      </w:r>
      <w:r>
        <w:t xml:space="preserve">公里。</w:t>
      </w:r>
      <w:r/>
    </w:p>
    <w:p>
      <w:pPr>
        <w:pStyle w:val="1013"/>
        <w:ind w:firstLine="420"/>
        <w:keepLines w:val="0"/>
        <w:keepNext w:val="0"/>
        <w:pageBreakBefore w:val="0"/>
        <w:spacing w:line="360" w:lineRule="auto"/>
        <w:widowControl w:val="off"/>
      </w:pPr>
      <w:r>
        <w:t xml:space="preserve">（五）</w:t>
      </w:r>
      <w:r>
        <w:rPr>
          <w:rFonts w:hint="eastAsia" w:eastAsia="宋体"/>
          <w:lang w:eastAsia="zh-CN"/>
        </w:rPr>
        <w:t xml:space="preserve">中标供应商</w:t>
      </w:r>
      <w:r>
        <w:t xml:space="preserve">应按要求开展船舶污染物接收工作，船舶垃圾每</w:t>
      </w:r>
      <w:r>
        <w:rPr>
          <w:rFonts w:hint="eastAsia"/>
        </w:rPr>
        <w:t xml:space="preserve">季度</w:t>
      </w:r>
      <w:r>
        <w:t xml:space="preserve">接收处置量不得低于</w:t>
      </w:r>
      <w:r>
        <w:rPr>
          <w:rFonts w:hint="eastAsia" w:ascii="Calibri" w:eastAsia="宋体"/>
          <w:lang w:val="en-US" w:eastAsia="zh-CN"/>
        </w:rPr>
        <w:t xml:space="preserve">9</w:t>
      </w:r>
      <w:r>
        <w:t xml:space="preserve"> 吨，生活污水每</w:t>
      </w:r>
      <w:r>
        <w:rPr>
          <w:rFonts w:hint="eastAsia"/>
        </w:rPr>
        <w:t xml:space="preserve">季度</w:t>
      </w:r>
      <w:r>
        <w:t xml:space="preserve">接收处置量不得低于</w:t>
      </w:r>
      <w:r>
        <w:rPr>
          <w:rFonts w:hint="eastAsia" w:ascii="Calibri" w:eastAsia="宋体"/>
          <w:color w:val="000000"/>
          <w:lang w:val="en-US" w:eastAsia="zh-CN"/>
        </w:rPr>
        <w:t xml:space="preserve">80</w:t>
      </w:r>
      <w:r>
        <w:t xml:space="preserve">吨，含油污水每</w:t>
      </w:r>
      <w:r>
        <w:rPr>
          <w:rFonts w:hint="eastAsia"/>
        </w:rPr>
        <w:t xml:space="preserve">季度</w:t>
      </w:r>
      <w:r>
        <w:t xml:space="preserve">接收处置量不得低于</w:t>
      </w:r>
      <w:r>
        <w:rPr>
          <w:rFonts w:hint="eastAsia"/>
        </w:rPr>
        <w:t xml:space="preserve">2</w:t>
      </w:r>
      <w:r>
        <w:t xml:space="preserve"> 吨。</w:t>
      </w:r>
      <w:r/>
    </w:p>
    <w:p>
      <w:pPr>
        <w:pStyle w:val="1013"/>
        <w:ind w:firstLine="420"/>
        <w:keepLines w:val="0"/>
        <w:keepNext w:val="0"/>
        <w:pageBreakBefore w:val="0"/>
        <w:spacing w:line="360" w:lineRule="auto"/>
        <w:widowControl w:val="off"/>
      </w:pPr>
      <w:r>
        <w:t xml:space="preserve">（六）接收的船舶生活垃圾应分类存放，并防止垃圾飞扬、散落或滴漏，</w:t>
      </w:r>
      <w:r>
        <w:rPr>
          <w:rFonts w:hint="eastAsia"/>
        </w:rPr>
        <w:t xml:space="preserve">及时清运</w:t>
      </w:r>
      <w:r>
        <w:t xml:space="preserve">，保持船舶清洁，维持良好的</w:t>
      </w:r>
      <w:r>
        <w:rPr>
          <w:rFonts w:hint="eastAsia"/>
        </w:rPr>
        <w:t xml:space="preserve">适航状况</w:t>
      </w:r>
      <w:r>
        <w:t xml:space="preserve">。接收的船舶生活污水</w:t>
      </w:r>
      <w:r>
        <w:rPr>
          <w:rFonts w:hint="eastAsia"/>
        </w:rPr>
        <w:t xml:space="preserve">、</w:t>
      </w:r>
      <w:r>
        <w:t xml:space="preserve">船舶含油污水应</w:t>
      </w:r>
      <w:r>
        <w:rPr>
          <w:rFonts w:hint="eastAsia"/>
        </w:rPr>
        <w:t xml:space="preserve">适时</w:t>
      </w:r>
      <w:r>
        <w:t xml:space="preserve">联系</w:t>
      </w:r>
      <w:r>
        <w:rPr>
          <w:rFonts w:hint="eastAsia"/>
        </w:rPr>
        <w:t xml:space="preserve">经备案的</w:t>
      </w:r>
      <w:r>
        <w:t xml:space="preserve">转运单位转运处置</w:t>
      </w:r>
      <w:r>
        <w:rPr>
          <w:rFonts w:hint="eastAsia"/>
        </w:rPr>
        <w:t xml:space="preserve">。</w:t>
      </w:r>
      <w:r>
        <w:t xml:space="preserve">每次转运处置</w:t>
      </w:r>
      <w:r>
        <w:rPr>
          <w:rFonts w:hint="eastAsia"/>
        </w:rPr>
        <w:t xml:space="preserve">生活垃圾、</w:t>
      </w:r>
      <w:r>
        <w:t xml:space="preserve">生活污水、含油污水应向采购人报告</w:t>
      </w:r>
      <w:r>
        <w:rPr>
          <w:rFonts w:hint="eastAsia"/>
        </w:rPr>
        <w:t xml:space="preserve">并做好台账记录和上传相关照片、视频资料</w:t>
      </w:r>
      <w:r>
        <w:t xml:space="preserve">。</w:t>
      </w:r>
      <w:r/>
    </w:p>
    <w:p>
      <w:pPr>
        <w:pStyle w:val="1013"/>
        <w:ind w:firstLine="420"/>
        <w:keepLines w:val="0"/>
        <w:keepNext w:val="0"/>
        <w:pageBreakBefore w:val="0"/>
        <w:spacing w:line="360" w:lineRule="auto"/>
        <w:widowControl w:val="off"/>
      </w:pPr>
      <w:r>
        <w:rPr>
          <w:rFonts w:hint="eastAsia"/>
        </w:rPr>
        <w:t xml:space="preserve">（七）</w:t>
      </w:r>
      <w:r>
        <w:rPr>
          <w:rFonts w:hint="eastAsia" w:eastAsia="宋体"/>
          <w:lang w:eastAsia="zh-CN"/>
        </w:rPr>
        <w:t xml:space="preserve">中标供应商</w:t>
      </w:r>
      <w:r>
        <w:t xml:space="preserve">负责船舶污染物接收船的运</w:t>
      </w:r>
      <w:r>
        <w:rPr>
          <w:rFonts w:hint="eastAsia"/>
        </w:rPr>
        <w:t xml:space="preserve">维</w:t>
      </w:r>
      <w:r>
        <w:t xml:space="preserve">、使用，免费接收</w:t>
      </w:r>
      <w:r>
        <w:rPr>
          <w:rFonts w:hint="eastAsia"/>
        </w:rPr>
        <w:t xml:space="preserve">待闸</w:t>
      </w:r>
      <w:r>
        <w:t xml:space="preserve">船舶生活垃圾、生活污水和含油污水，明确专人负责从事船舶污染物接收、台账登记和船舶污染物接收证明开具事宜，各类工作记录、台账完整。具体台账应包括：</w:t>
      </w:r>
      <w:r/>
    </w:p>
    <w:p>
      <w:pPr>
        <w:pStyle w:val="1013"/>
        <w:ind w:firstLine="420"/>
        <w:keepLines w:val="0"/>
        <w:keepNext w:val="0"/>
        <w:pageBreakBefore w:val="0"/>
        <w:spacing w:line="360" w:lineRule="auto"/>
        <w:widowControl w:val="off"/>
      </w:pPr>
      <w:r>
        <w:t xml:space="preserve">（1）船舶含油污水收集台账；</w:t>
      </w:r>
      <w:r/>
    </w:p>
    <w:p>
      <w:pPr>
        <w:pStyle w:val="1013"/>
        <w:ind w:firstLine="420"/>
        <w:keepLines w:val="0"/>
        <w:keepNext w:val="0"/>
        <w:pageBreakBefore w:val="0"/>
        <w:spacing w:line="360" w:lineRule="auto"/>
        <w:widowControl w:val="off"/>
      </w:pPr>
      <w:r>
        <w:t xml:space="preserve">（2）船舶生活垃圾收集台账；</w:t>
      </w:r>
      <w:r/>
    </w:p>
    <w:p>
      <w:pPr>
        <w:pStyle w:val="1013"/>
        <w:ind w:firstLine="420"/>
        <w:keepLines w:val="0"/>
        <w:keepNext w:val="0"/>
        <w:pageBreakBefore w:val="0"/>
        <w:spacing w:line="360" w:lineRule="auto"/>
        <w:widowControl w:val="off"/>
      </w:pPr>
      <w:r>
        <w:t xml:space="preserve">（3）船舶生活污水收集台账；</w:t>
      </w:r>
      <w:r/>
    </w:p>
    <w:p>
      <w:pPr>
        <w:pStyle w:val="1013"/>
        <w:ind w:firstLine="420"/>
        <w:keepLines w:val="0"/>
        <w:keepNext w:val="0"/>
        <w:pageBreakBefore w:val="0"/>
        <w:spacing w:line="360" w:lineRule="auto"/>
        <w:widowControl w:val="off"/>
      </w:pPr>
      <w:r>
        <w:t xml:space="preserve">（4）船舶生活污水、生活垃圾、含油污水上岸转运处</w:t>
      </w:r>
      <w:r>
        <w:rPr>
          <w:rFonts w:hint="eastAsia"/>
        </w:rPr>
        <w:t xml:space="preserve">置</w:t>
      </w:r>
      <w:r>
        <w:t xml:space="preserve">台账。</w:t>
      </w:r>
      <w:r/>
    </w:p>
    <w:p>
      <w:pPr>
        <w:pStyle w:val="1013"/>
        <w:ind w:firstLine="420"/>
        <w:keepLines w:val="0"/>
        <w:keepNext w:val="0"/>
        <w:pageBreakBefore w:val="0"/>
        <w:spacing w:line="360" w:lineRule="auto"/>
        <w:widowControl w:val="off"/>
      </w:pPr>
      <w:r>
        <w:t xml:space="preserve">（</w:t>
      </w:r>
      <w:r>
        <w:rPr>
          <w:rFonts w:hint="eastAsia"/>
        </w:rPr>
        <w:t xml:space="preserve">八</w:t>
      </w:r>
      <w:r>
        <w:t xml:space="preserve">）对接收污染物的船舶及时出具船舶污染物接收证明或指导船员使用手机</w:t>
      </w:r>
      <w:r>
        <w:rPr>
          <w:rFonts w:hint="eastAsia"/>
        </w:rPr>
        <w:t xml:space="preserve">船</w:t>
      </w:r>
      <w:r>
        <w:t xml:space="preserve">e行App，做好船舶污染物接收转运处置联单记录工作，实施船舶污染物闭环治理。具体流程为</w:t>
      </w:r>
      <w:r>
        <w:rPr>
          <w:rFonts w:hint="eastAsia"/>
        </w:rPr>
        <w:t xml:space="preserve">：</w:t>
      </w:r>
      <w:r/>
    </w:p>
    <w:p>
      <w:pPr>
        <w:pStyle w:val="1013"/>
        <w:ind w:firstLine="420"/>
        <w:keepLines w:val="0"/>
        <w:keepNext w:val="0"/>
        <w:pageBreakBefore w:val="0"/>
        <w:spacing w:line="360" w:lineRule="auto"/>
        <w:widowControl w:val="off"/>
      </w:pPr>
      <w:r>
        <w:rPr>
          <w:rFonts w:hint="eastAsia"/>
        </w:rPr>
        <w:t xml:space="preserve">1.</w:t>
      </w:r>
      <w:r>
        <w:t xml:space="preserve">污染物接收流程</w:t>
      </w:r>
      <w:r/>
    </w:p>
    <w:p>
      <w:pPr>
        <w:pStyle w:val="1013"/>
        <w:ind w:firstLine="420"/>
        <w:keepLines w:val="0"/>
        <w:keepNext w:val="0"/>
        <w:pageBreakBefore w:val="0"/>
        <w:spacing w:line="360" w:lineRule="auto"/>
        <w:widowControl w:val="off"/>
      </w:pPr>
      <w:r>
        <w:t xml:space="preserve">（1）作业要求：</w:t>
      </w:r>
      <w:r>
        <w:rPr>
          <w:rFonts w:hint="eastAsia" w:eastAsia="宋体"/>
          <w:lang w:eastAsia="zh-CN"/>
        </w:rPr>
        <w:t xml:space="preserve">中标供应商</w:t>
      </w:r>
      <w:r>
        <w:t xml:space="preserve">应明确指定人员负责船舶污染物接收、台账登记和相关证明开具事宜。作业时作业人员应严格遵守操作规程，按照《船舶污染物接收和船舶清舱作业单位接收处理能力要求》（JT/T673-2006）要求，认真落实安全和防污染措施；</w:t>
      </w:r>
      <w:r/>
    </w:p>
    <w:p>
      <w:pPr>
        <w:pStyle w:val="1013"/>
        <w:ind w:firstLine="420"/>
        <w:keepLines w:val="0"/>
        <w:keepNext w:val="0"/>
        <w:pageBreakBefore w:val="0"/>
        <w:spacing w:line="360" w:lineRule="auto"/>
        <w:widowControl w:val="off"/>
      </w:pPr>
      <w:r>
        <w:t xml:space="preserve">（2）工作流程：接收船舶污染物后，由</w:t>
      </w:r>
      <w:r>
        <w:rPr>
          <w:rFonts w:hint="eastAsia" w:eastAsia="宋体"/>
          <w:lang w:eastAsia="zh-CN"/>
        </w:rPr>
        <w:t xml:space="preserve">中标供应商</w:t>
      </w:r>
      <w:r>
        <w:t xml:space="preserve">指定人员向送交</w:t>
      </w:r>
      <w:r>
        <w:rPr>
          <w:rFonts w:hint="eastAsia"/>
        </w:rPr>
        <w:t xml:space="preserve">船舶</w:t>
      </w:r>
      <w:r>
        <w:t xml:space="preserve">污染物的</w:t>
      </w:r>
      <w:r>
        <w:rPr>
          <w:rFonts w:hint="eastAsia"/>
        </w:rPr>
        <w:t xml:space="preserve">船舶</w:t>
      </w:r>
      <w:r>
        <w:t xml:space="preserve">开具船舶污染物“接收证明”（副联）或指导船员使用手机</w:t>
      </w:r>
      <w:r>
        <w:rPr>
          <w:rFonts w:hint="eastAsia"/>
        </w:rPr>
        <w:t xml:space="preserve">船</w:t>
      </w:r>
      <w:r>
        <w:t xml:space="preserve">e行App，同时做好记录。</w:t>
      </w:r>
      <w:r/>
    </w:p>
    <w:p>
      <w:pPr>
        <w:pStyle w:val="1013"/>
        <w:ind w:firstLine="420"/>
        <w:keepLines w:val="0"/>
        <w:keepNext w:val="0"/>
        <w:pageBreakBefore w:val="0"/>
        <w:spacing w:line="360" w:lineRule="auto"/>
        <w:widowControl w:val="off"/>
      </w:pPr>
      <w:r>
        <w:rPr>
          <w:rFonts w:hint="eastAsia"/>
        </w:rPr>
        <w:t xml:space="preserve">2.</w:t>
      </w:r>
      <w:r>
        <w:t xml:space="preserve">污染物转运处置流程</w:t>
      </w:r>
      <w:r/>
    </w:p>
    <w:p>
      <w:pPr>
        <w:pStyle w:val="1013"/>
        <w:ind w:firstLine="420"/>
        <w:keepLines w:val="0"/>
        <w:keepNext w:val="0"/>
        <w:pageBreakBefore w:val="0"/>
        <w:spacing w:line="360" w:lineRule="auto"/>
        <w:widowControl w:val="off"/>
      </w:pPr>
      <w:r>
        <w:t xml:space="preserve">（1）相关要求：</w:t>
      </w:r>
      <w:r>
        <w:rPr>
          <w:rFonts w:hint="eastAsia" w:eastAsia="宋体"/>
          <w:lang w:eastAsia="zh-CN"/>
        </w:rPr>
        <w:t xml:space="preserve">中标供应商</w:t>
      </w:r>
      <w:r>
        <w:t xml:space="preserve">应</w:t>
      </w:r>
      <w:r>
        <w:rPr>
          <w:rFonts w:hint="eastAsia" w:eastAsia="宋体"/>
          <w:lang w:eastAsia="zh-CN"/>
        </w:rPr>
        <w:t xml:space="preserve">在</w:t>
      </w:r>
      <w:r>
        <w:rPr>
          <w:rFonts w:hint="eastAsia"/>
        </w:rPr>
        <w:t xml:space="preserve">规定的签订合同时限内</w:t>
      </w:r>
      <w:r>
        <w:t xml:space="preserve">，</w:t>
      </w:r>
      <w:r>
        <w:rPr>
          <w:rFonts w:hint="eastAsia"/>
        </w:rPr>
        <w:t xml:space="preserve">将</w:t>
      </w:r>
      <w:r>
        <w:t xml:space="preserve">与所在地环卫部门以及有资质的船舶生活污水和含油污水转运处置单位签订的</w:t>
      </w:r>
      <w:r>
        <w:rPr>
          <w:rFonts w:hint="eastAsia"/>
        </w:rPr>
        <w:t xml:space="preserve">转运处置</w:t>
      </w:r>
      <w:r>
        <w:t xml:space="preserve">协议报采购人核查。协议内容必须符合</w:t>
      </w:r>
      <w:r>
        <w:rPr>
          <w:rFonts w:hint="eastAsia"/>
        </w:rPr>
        <w:t xml:space="preserve">：</w:t>
      </w:r>
      <w:r>
        <w:t xml:space="preserve">所接收的船舶污染物及其预处理产物属于生活垃圾的，按照《城市生活垃圾管理办法》实施管理，</w:t>
      </w:r>
      <w:r>
        <w:rPr>
          <w:color w:val="000000"/>
        </w:rPr>
        <w:t xml:space="preserve">由</w:t>
      </w:r>
      <w:r>
        <w:rPr>
          <w:rFonts w:hint="eastAsia" w:ascii="Calibri" w:eastAsia="宋体"/>
          <w:color w:val="000000"/>
          <w:lang w:val="en-US" w:eastAsia="zh-CN"/>
        </w:rPr>
        <w:t xml:space="preserve">工作区域</w:t>
      </w:r>
      <w:r>
        <w:t xml:space="preserve">所在地</w:t>
      </w:r>
      <w:r>
        <w:rPr>
          <w:rFonts w:hint="eastAsia"/>
        </w:rPr>
        <w:t xml:space="preserve">环卫部门</w:t>
      </w:r>
      <w:r>
        <w:t xml:space="preserve">进行转运处置</w:t>
      </w:r>
      <w:r>
        <w:rPr>
          <w:rFonts w:hint="eastAsia"/>
        </w:rPr>
        <w:t xml:space="preserve">；</w:t>
      </w:r>
      <w:r>
        <w:t xml:space="preserve">所接收的船舶生活污水，由依法向所在地城镇排水主管部门和生态环境主管部门报备的相关接收</w:t>
      </w:r>
      <w:r>
        <w:rPr>
          <w:rFonts w:hint="eastAsia"/>
        </w:rPr>
        <w:t xml:space="preserve">、</w:t>
      </w:r>
      <w:r>
        <w:t xml:space="preserve">转运单位转运至有关市政管网</w:t>
      </w:r>
      <w:r>
        <w:rPr>
          <w:rFonts w:hint="eastAsia"/>
        </w:rPr>
        <w:t xml:space="preserve">、</w:t>
      </w:r>
      <w:r>
        <w:t xml:space="preserve">城镇污水处理厂进行处置或由依法向所在地生态环境主管部门报备的相关接收</w:t>
      </w:r>
      <w:r>
        <w:rPr>
          <w:rFonts w:hint="eastAsia"/>
        </w:rPr>
        <w:t xml:space="preserve">、</w:t>
      </w:r>
      <w:r>
        <w:t xml:space="preserve">转运单位转运至</w:t>
      </w:r>
      <w:r>
        <w:rPr>
          <w:rFonts w:hint="eastAsia"/>
        </w:rPr>
        <w:t xml:space="preserve">工业集中区</w:t>
      </w:r>
      <w:r>
        <w:t xml:space="preserve">等非城镇污水处理厂进行处置</w:t>
      </w:r>
      <w:r>
        <w:rPr>
          <w:rFonts w:hint="eastAsia"/>
        </w:rPr>
        <w:t xml:space="preserve">；</w:t>
      </w:r>
      <w:r>
        <w:t xml:space="preserve">所接收的船舶含油污水，按照规定</w:t>
      </w:r>
      <w:r>
        <w:rPr>
          <w:rFonts w:hint="eastAsia"/>
        </w:rPr>
        <w:t xml:space="preserve">由</w:t>
      </w:r>
      <w:r>
        <w:rPr>
          <w:rFonts w:hint="eastAsia" w:ascii="Calibri" w:eastAsia="宋体"/>
          <w:lang w:val="en-US" w:eastAsia="zh-CN"/>
        </w:rPr>
        <w:t xml:space="preserve">持</w:t>
      </w:r>
      <w:r>
        <w:t xml:space="preserve">有资质的</w:t>
      </w:r>
      <w:r>
        <w:rPr>
          <w:rFonts w:hint="eastAsia"/>
        </w:rPr>
        <w:t xml:space="preserve">单位转运处置，</w:t>
      </w:r>
      <w:r>
        <w:rPr>
          <w:rFonts w:hint="eastAsia" w:cs="Times New Roman"/>
          <w:i/>
          <w:highlight w:val="none"/>
          <w:u w:val="single"/>
        </w:rPr>
        <w:t xml:space="preserve">转运处置协议向采购人备案，备案时须提供转运处置单位资质证明文件。若中标人自身具备转运资质和条件并自行转运的，提供相关资质及条件供核查。</w:t>
      </w:r>
      <w:r>
        <w:rPr>
          <w:rFonts w:cs="Times New Roman"/>
          <w:i/>
          <w:highlight w:val="none"/>
          <w:u w:val="single"/>
        </w:rPr>
        <w:t xml:space="preserve">运维过程中转运处置单位发生变化的要及时向采购人报告</w:t>
      </w:r>
      <w:r>
        <w:rPr>
          <w:rFonts w:hint="eastAsia" w:cs="Times New Roman"/>
          <w:i/>
          <w:highlight w:val="none"/>
          <w:u w:val="single"/>
        </w:rPr>
        <w:t xml:space="preserve">并</w:t>
      </w:r>
      <w:r>
        <w:rPr>
          <w:rFonts w:cs="Times New Roman"/>
          <w:i/>
          <w:highlight w:val="none"/>
          <w:u w:val="single"/>
        </w:rPr>
        <w:t xml:space="preserve">备案。</w:t>
      </w:r>
      <w:r>
        <w:rPr>
          <w:rFonts w:hint="eastAsia" w:cs="Times New Roman"/>
          <w:i/>
          <w:color w:val="000000"/>
          <w:highlight w:val="none"/>
          <w:u w:val="single"/>
        </w:rPr>
        <w:t xml:space="preserve">（</w:t>
      </w:r>
      <w:r>
        <w:rPr>
          <w:rFonts w:hint="eastAsia" w:cs="Times New Roman"/>
          <w:i/>
          <w:color w:val="000000"/>
          <w:highlight w:val="none"/>
          <w:u w:val="single"/>
          <w:lang w:eastAsia="zh-CN"/>
        </w:rPr>
        <w:t xml:space="preserve">投标时</w:t>
      </w:r>
      <w:r>
        <w:rPr>
          <w:rFonts w:hint="eastAsia" w:cs="Times New Roman"/>
          <w:i/>
          <w:color w:val="000000"/>
          <w:highlight w:val="none"/>
          <w:u w:val="single"/>
        </w:rPr>
        <w:t xml:space="preserve">提供承诺书</w:t>
      </w:r>
      <w:r>
        <w:rPr>
          <w:rFonts w:hint="eastAsia" w:cs="Times New Roman"/>
          <w:i/>
          <w:color w:val="000000"/>
          <w:highlight w:val="none"/>
          <w:u w:val="single"/>
          <w:lang w:val="en-US" w:eastAsia="zh-CN"/>
        </w:rPr>
        <w:t xml:space="preserve">原件扫描上传</w:t>
      </w:r>
      <w:r>
        <w:rPr>
          <w:rFonts w:hint="eastAsia" w:cs="Times New Roman"/>
          <w:i/>
          <w:color w:val="000000"/>
          <w:highlight w:val="none"/>
          <w:u w:val="single"/>
        </w:rPr>
        <w:t xml:space="preserve">）</w:t>
      </w:r>
      <w:r>
        <w:rPr>
          <w:rFonts w:hint="eastAsia" w:cs="Times New Roman"/>
          <w:i/>
          <w:color w:val="000000"/>
          <w:highlight w:val="none"/>
          <w:u w:val="single"/>
          <w:lang w:eastAsia="zh-CN"/>
        </w:rPr>
        <w:t xml:space="preserve">。</w:t>
      </w:r>
      <w:r>
        <w:rPr>
          <w:rFonts w:hint="eastAsia" w:cs="Times New Roman"/>
          <w:highlight w:val="none"/>
        </w:rPr>
        <w:t xml:space="preserve">中</w:t>
      </w:r>
      <w:r>
        <w:rPr>
          <w:rFonts w:cs="Times New Roman"/>
          <w:highlight w:val="none"/>
        </w:rPr>
        <w:t xml:space="preserve">标人</w:t>
      </w:r>
      <w:r>
        <w:rPr>
          <w:rFonts w:hint="eastAsia" w:cs="Times New Roman"/>
          <w:highlight w:val="none"/>
        </w:rPr>
        <w:t xml:space="preserve">在规定的签订合同时限内</w:t>
      </w:r>
      <w:r>
        <w:rPr>
          <w:rFonts w:cs="Times New Roman"/>
          <w:highlight w:val="none"/>
        </w:rPr>
        <w:t xml:space="preserve">未能</w:t>
      </w:r>
      <w:r>
        <w:rPr>
          <w:rFonts w:hint="eastAsia" w:cs="Times New Roman"/>
          <w:highlight w:val="none"/>
        </w:rPr>
        <w:t xml:space="preserve">提供符合要求的</w:t>
      </w:r>
      <w:r>
        <w:rPr>
          <w:rFonts w:cs="Times New Roman"/>
          <w:highlight w:val="none"/>
        </w:rPr>
        <w:t xml:space="preserve">有效转运处置协议和相关资质及条件的，</w:t>
      </w:r>
      <w:r>
        <w:rPr>
          <w:rFonts w:hint="eastAsia" w:cs="Times New Roman"/>
          <w:bCs/>
          <w:highlight w:val="none"/>
        </w:rPr>
        <w:t xml:space="preserve">由监管部门依法处理</w:t>
      </w:r>
      <w:r>
        <w:rPr>
          <w:rFonts w:cs="Times New Roman"/>
          <w:highlight w:val="none"/>
        </w:rPr>
        <w:t xml:space="preserve">。</w:t>
      </w:r>
      <w:r/>
    </w:p>
    <w:p>
      <w:pPr>
        <w:pStyle w:val="1013"/>
        <w:ind w:firstLine="420"/>
        <w:keepLines w:val="0"/>
        <w:keepNext w:val="0"/>
        <w:pageBreakBefore w:val="0"/>
        <w:spacing w:line="360" w:lineRule="auto"/>
        <w:widowControl w:val="off"/>
      </w:pPr>
      <w:r>
        <w:t xml:space="preserve">（2）工作流程：</w:t>
      </w:r>
      <w:r/>
    </w:p>
    <w:p>
      <w:pPr>
        <w:pStyle w:val="1013"/>
        <w:ind w:firstLine="420"/>
        <w:keepLines w:val="0"/>
        <w:keepNext w:val="0"/>
        <w:pageBreakBefore w:val="0"/>
        <w:spacing w:line="360" w:lineRule="auto"/>
        <w:widowControl w:val="off"/>
      </w:pPr>
      <w:r>
        <w:t xml:space="preserve">——生活垃圾：</w:t>
      </w:r>
      <w:r>
        <w:rPr>
          <w:rFonts w:hint="eastAsia" w:eastAsia="宋体"/>
          <w:lang w:eastAsia="zh-CN"/>
        </w:rPr>
        <w:t xml:space="preserve">中标供应商</w:t>
      </w:r>
      <w:r>
        <w:rPr>
          <w:rFonts w:hint="eastAsia"/>
        </w:rPr>
        <w:t xml:space="preserve">应及时联系</w:t>
      </w:r>
      <w:r>
        <w:t xml:space="preserve">环卫部门定期</w:t>
      </w:r>
      <w:r>
        <w:rPr>
          <w:rFonts w:hint="eastAsia"/>
        </w:rPr>
        <w:t xml:space="preserve">清运接收的船舶生活垃圾</w:t>
      </w:r>
      <w:r>
        <w:t xml:space="preserve">，每</w:t>
      </w:r>
      <w:r>
        <w:rPr>
          <w:rFonts w:hint="eastAsia"/>
        </w:rPr>
        <w:t xml:space="preserve">清运</w:t>
      </w:r>
      <w:r>
        <w:t xml:space="preserve">一次船舶生活垃圾，运行一次纸质联单或电子联单。纸质联单为：</w:t>
      </w:r>
      <w:r>
        <w:rPr>
          <w:rFonts w:hint="eastAsia" w:eastAsia="宋体"/>
          <w:lang w:eastAsia="zh-CN"/>
        </w:rPr>
        <w:t xml:space="preserve">中标供应商</w:t>
      </w:r>
      <w:r>
        <w:t xml:space="preserve">应填写船舶污染物接收转运处置监管联单相关内容，并加盖印章。环卫部门应按照联单内容对船舶污染物核实验收，填写联单中船舶污染物转运处置单位相关内容，送垃圾集中处理单位处置。联单第一联、第二联、第三联分别由</w:t>
      </w:r>
      <w:r>
        <w:rPr>
          <w:rFonts w:hint="eastAsia" w:eastAsia="宋体"/>
          <w:lang w:eastAsia="zh-CN"/>
        </w:rPr>
        <w:t xml:space="preserve">中标供应商</w:t>
      </w:r>
      <w:r>
        <w:t xml:space="preserve">、环卫部门、地方海事机构留存核查。电子联单为：使用长江经济带船舶水污染物联合监管与服务信息系统</w:t>
      </w:r>
      <w:r>
        <w:rPr>
          <w:rFonts w:hint="eastAsia"/>
        </w:rPr>
        <w:t xml:space="preserve">，</w:t>
      </w:r>
      <w:r>
        <w:rPr>
          <w:rFonts w:hint="eastAsia" w:eastAsia="宋体"/>
          <w:lang w:eastAsia="zh-CN"/>
        </w:rPr>
        <w:t xml:space="preserve">中标供应商</w:t>
      </w:r>
      <w:r>
        <w:t xml:space="preserve">应通过手机</w:t>
      </w:r>
      <w:r>
        <w:rPr>
          <w:rFonts w:hint="eastAsia"/>
        </w:rPr>
        <w:t xml:space="preserve">船</w:t>
      </w:r>
      <w:r>
        <w:t xml:space="preserve">e行App提交汇总转运，协调环卫部门完成电子联单转运处置。</w:t>
      </w:r>
      <w:r/>
    </w:p>
    <w:p>
      <w:pPr>
        <w:pStyle w:val="1013"/>
        <w:ind w:firstLine="420"/>
        <w:keepLines w:val="0"/>
        <w:keepNext w:val="0"/>
        <w:pageBreakBefore w:val="0"/>
        <w:spacing w:line="360" w:lineRule="auto"/>
        <w:widowControl w:val="off"/>
      </w:pPr>
      <w:r>
        <w:t xml:space="preserve">——生活污水：</w:t>
      </w:r>
      <w:r>
        <w:rPr>
          <w:rFonts w:hint="eastAsia" w:eastAsia="宋体"/>
          <w:lang w:eastAsia="zh-CN"/>
        </w:rPr>
        <w:t xml:space="preserve">中标供应商</w:t>
      </w:r>
      <w:r>
        <w:t xml:space="preserve">应</w:t>
      </w:r>
      <w:r>
        <w:rPr>
          <w:rFonts w:hint="eastAsia"/>
        </w:rPr>
        <w:t xml:space="preserve">适</w:t>
      </w:r>
      <w:r>
        <w:t xml:space="preserve">时将收集的生活污水转运至污水处理厂处置，每转移一次船舶生活污水，运行一次纸质联单或电子联单。纸质联单为：</w:t>
      </w:r>
      <w:r>
        <w:rPr>
          <w:rFonts w:hint="eastAsia" w:eastAsia="宋体"/>
          <w:lang w:eastAsia="zh-CN"/>
        </w:rPr>
        <w:t xml:space="preserve">中标供应商</w:t>
      </w:r>
      <w:r>
        <w:t xml:space="preserve">应填写船舶污染物接收转运处置监管联单相关内容，并加盖印章。联单第一联、第二联、第三联分别由</w:t>
      </w:r>
      <w:r>
        <w:rPr>
          <w:rFonts w:hint="eastAsia" w:eastAsia="宋体"/>
          <w:lang w:eastAsia="zh-CN"/>
        </w:rPr>
        <w:t xml:space="preserve">中标供应商</w:t>
      </w:r>
      <w:r>
        <w:t xml:space="preserve">（污染物接收船）、</w:t>
      </w:r>
      <w:r>
        <w:rPr>
          <w:rFonts w:hint="eastAsia" w:eastAsia="宋体"/>
          <w:lang w:eastAsia="zh-CN"/>
        </w:rPr>
        <w:t xml:space="preserve">中标供应商</w:t>
      </w:r>
      <w:r>
        <w:t xml:space="preserve">（转运车辆）、污水处理厂留存核查，并将第一联复印件报送当地城镇排水部门和地方海事机构。电子联单为：使用长江经济带船舶水污染物联合监管与服务信息系统</w:t>
      </w:r>
      <w:r>
        <w:rPr>
          <w:rFonts w:hint="eastAsia"/>
        </w:rPr>
        <w:t xml:space="preserve">，</w:t>
      </w:r>
      <w:r>
        <w:rPr>
          <w:rFonts w:hint="eastAsia" w:eastAsia="宋体"/>
          <w:lang w:eastAsia="zh-CN"/>
        </w:rPr>
        <w:t xml:space="preserve">中标供应商</w:t>
      </w:r>
      <w:r>
        <w:t xml:space="preserve">应通过手机</w:t>
      </w:r>
      <w:r>
        <w:rPr>
          <w:rFonts w:hint="eastAsia"/>
        </w:rPr>
        <w:t xml:space="preserve">船</w:t>
      </w:r>
      <w:r>
        <w:t xml:space="preserve">e行App提交汇总转运，督促转运单位、污水处理厂完成电子联单转运处置。</w:t>
      </w:r>
      <w:r/>
    </w:p>
    <w:p>
      <w:pPr>
        <w:pStyle w:val="1013"/>
        <w:ind w:firstLine="420"/>
        <w:keepLines w:val="0"/>
        <w:keepNext w:val="0"/>
        <w:pageBreakBefore w:val="0"/>
        <w:spacing w:line="360" w:lineRule="auto"/>
        <w:widowControl w:val="off"/>
      </w:pPr>
      <w:r>
        <w:t xml:space="preserve">——含油污水：</w:t>
      </w:r>
      <w:r>
        <w:rPr>
          <w:rFonts w:hint="eastAsia" w:eastAsia="宋体"/>
          <w:lang w:eastAsia="zh-CN"/>
        </w:rPr>
        <w:t xml:space="preserve">中标供应商</w:t>
      </w:r>
      <w:r>
        <w:t xml:space="preserve">应</w:t>
      </w:r>
      <w:r>
        <w:rPr>
          <w:rFonts w:hint="eastAsia"/>
        </w:rPr>
        <w:t xml:space="preserve">适时</w:t>
      </w:r>
      <w:r>
        <w:t xml:space="preserve">时将收集的含油污水转运至专业处理单位处置，每转移一次船舶含油污水，运行一次纸质联单或电子联单。纸质联单为：</w:t>
      </w:r>
      <w:r>
        <w:rPr>
          <w:rFonts w:hint="eastAsia" w:eastAsia="宋体"/>
          <w:lang w:eastAsia="zh-CN"/>
        </w:rPr>
        <w:t xml:space="preserve">中标供应商</w:t>
      </w:r>
      <w:r>
        <w:t xml:space="preserve">应填写船舶污染物接收转运处置监管联单相关内容，并加盖印章。联单第一联、第二联、第三联、第四联、第五联分别由</w:t>
      </w:r>
      <w:r>
        <w:rPr>
          <w:rFonts w:hint="eastAsia" w:eastAsia="宋体"/>
          <w:lang w:eastAsia="zh-CN"/>
        </w:rPr>
        <w:t xml:space="preserve">中标供应商</w:t>
      </w:r>
      <w:r>
        <w:t xml:space="preserve">（污染物接收船）、</w:t>
      </w:r>
      <w:r>
        <w:rPr>
          <w:rFonts w:hint="eastAsia" w:eastAsia="宋体"/>
          <w:lang w:eastAsia="zh-CN"/>
        </w:rPr>
        <w:t xml:space="preserve">中标供应商</w:t>
      </w:r>
      <w:r>
        <w:t xml:space="preserve">（转运车辆）、含油污水处理单位、排污主管部门或生态环保部门、地方海事机构留存核查。电子联单为：使用长江经济带船舶水污染物联合监管与服务信息系统</w:t>
      </w:r>
      <w:r>
        <w:rPr>
          <w:rFonts w:hint="eastAsia"/>
        </w:rPr>
        <w:t xml:space="preserve">，</w:t>
      </w:r>
      <w:r>
        <w:rPr>
          <w:rFonts w:hint="eastAsia" w:eastAsia="宋体"/>
          <w:lang w:eastAsia="zh-CN"/>
        </w:rPr>
        <w:t xml:space="preserve">中标供应商</w:t>
      </w:r>
      <w:r>
        <w:t xml:space="preserve">应通过手机</w:t>
      </w:r>
      <w:r>
        <w:rPr>
          <w:rFonts w:hint="eastAsia"/>
        </w:rPr>
        <w:t xml:space="preserve">船</w:t>
      </w:r>
      <w:r>
        <w:t xml:space="preserve">e行App提交汇总转运，督促转运单位、含油污水处理单位完成电子联单转运处置。</w:t>
      </w:r>
      <w:r/>
    </w:p>
    <w:p>
      <w:pPr>
        <w:pStyle w:val="1013"/>
        <w:ind w:firstLine="420"/>
        <w:keepLines w:val="0"/>
        <w:keepNext w:val="0"/>
        <w:pageBreakBefore w:val="0"/>
        <w:spacing w:line="360" w:lineRule="auto"/>
        <w:widowControl w:val="off"/>
      </w:pPr>
      <w:r>
        <w:t xml:space="preserve">（</w:t>
      </w:r>
      <w:r>
        <w:rPr>
          <w:rFonts w:hint="eastAsia"/>
        </w:rPr>
        <w:t xml:space="preserve">九</w:t>
      </w:r>
      <w:r>
        <w:t xml:space="preserve">）</w:t>
      </w:r>
      <w:r>
        <w:rPr>
          <w:rFonts w:hint="eastAsia" w:eastAsia="宋体"/>
          <w:lang w:eastAsia="zh-CN"/>
        </w:rPr>
        <w:t xml:space="preserve">中标供应商</w:t>
      </w:r>
      <w:r>
        <w:t xml:space="preserve">应按照《船舶污染物接收和船舶清舱作业单位接收处理能力要求》（JT/T673-2006）附录 B 的要求，对船舶污染物接收船标志标识进行出新。为船舶污染物接收船配置与排放接头匹配的软管法兰、垃圾桶、日常耗材、消防设备、应急物资等器材，船舶污染物接收船在航行、停泊、作业期间应按规定显示号灯号型，消防设备和器材在任何时候均应处于随时可用的状态；作业期间， AIS、VITS 保持有效开启状态，遵守避碰规则，禁止向水体排放船舶垃圾、生活污水和其他有害物质。</w:t>
      </w:r>
      <w:r/>
    </w:p>
    <w:p>
      <w:pPr>
        <w:pStyle w:val="1013"/>
        <w:ind w:firstLine="420"/>
        <w:keepLines w:val="0"/>
        <w:keepNext w:val="0"/>
        <w:pageBreakBefore w:val="0"/>
        <w:spacing w:line="360" w:lineRule="auto"/>
        <w:widowControl w:val="off"/>
      </w:pPr>
      <w:r>
        <w:t xml:space="preserve">（十）</w:t>
      </w:r>
      <w:r>
        <w:rPr>
          <w:rFonts w:hint="eastAsia" w:eastAsia="宋体"/>
          <w:lang w:eastAsia="zh-CN"/>
        </w:rPr>
        <w:t xml:space="preserve">中标供应商</w:t>
      </w:r>
      <w:r>
        <w:t xml:space="preserve">不得接收船舶生活垃圾、生活污水以及含油污水以外的其他污染物（如工业垃圾、废水、工业废水等）。</w:t>
      </w:r>
      <w:r/>
    </w:p>
    <w:p>
      <w:pPr>
        <w:pStyle w:val="1013"/>
        <w:ind w:firstLine="420"/>
        <w:keepLines w:val="0"/>
        <w:keepNext w:val="0"/>
        <w:pageBreakBefore w:val="0"/>
        <w:spacing w:line="360" w:lineRule="auto"/>
        <w:widowControl w:val="off"/>
      </w:pPr>
      <w:r>
        <w:t xml:space="preserve">（十一）</w:t>
      </w:r>
      <w:r>
        <w:rPr>
          <w:rFonts w:hint="eastAsia" w:eastAsia="宋体"/>
          <w:lang w:eastAsia="zh-CN"/>
        </w:rPr>
        <w:t xml:space="preserve">中标供应商</w:t>
      </w:r>
      <w:r>
        <w:t xml:space="preserve">应指定专人管理和使用船舶，明确管理职责。</w:t>
      </w:r>
      <w:r>
        <w:rPr>
          <w:rFonts w:hint="eastAsia"/>
        </w:rPr>
        <w:t xml:space="preserve">不超过</w:t>
      </w:r>
      <w:r>
        <w:t xml:space="preserve">每300小时必须对机器做一次维护保养，并在轮机日志中做好相关记录。</w:t>
      </w:r>
      <w:r/>
    </w:p>
    <w:p>
      <w:pPr>
        <w:pStyle w:val="1013"/>
        <w:ind w:firstLine="420"/>
        <w:keepLines w:val="0"/>
        <w:keepNext w:val="0"/>
        <w:pageBreakBefore w:val="0"/>
        <w:spacing w:line="360" w:lineRule="auto"/>
        <w:widowControl w:val="off"/>
      </w:pPr>
      <w:r>
        <w:t xml:space="preserve">（十二）按要求开展船舶开航前自查，保证设备处于良好的工作状态，出现故障一般情况下 24 小时内给予排除与修复，并报采购人；故障不能修复的，应在</w:t>
      </w:r>
      <w:r>
        <w:rPr>
          <w:rFonts w:hint="eastAsia"/>
        </w:rPr>
        <w:t xml:space="preserve">及时</w:t>
      </w:r>
      <w:r>
        <w:t xml:space="preserve">向采购人报告</w:t>
      </w:r>
      <w:r>
        <w:rPr>
          <w:rFonts w:hint="eastAsia"/>
        </w:rPr>
        <w:t xml:space="preserve">并提出维修建议</w:t>
      </w:r>
      <w:r>
        <w:t xml:space="preserve">。船舶如需</w:t>
      </w:r>
      <w:r>
        <w:rPr>
          <w:rFonts w:hint="eastAsia"/>
        </w:rPr>
        <w:t xml:space="preserve">进厂</w:t>
      </w:r>
      <w:r>
        <w:t xml:space="preserve">修理、保养应向采购人报告，经同意后到符合资质条件的维修厂修理，并建立船舶维护、保养、维修台账。</w:t>
      </w:r>
      <w:r/>
    </w:p>
    <w:p>
      <w:pPr>
        <w:pStyle w:val="1013"/>
        <w:ind w:firstLine="420"/>
        <w:keepLines w:val="0"/>
        <w:keepNext w:val="0"/>
        <w:pageBreakBefore w:val="0"/>
        <w:spacing w:line="360" w:lineRule="auto"/>
        <w:widowControl w:val="off"/>
      </w:pPr>
      <w:r>
        <w:t xml:space="preserve">（十三）</w:t>
      </w:r>
      <w:r>
        <w:rPr>
          <w:rFonts w:hint="eastAsia" w:eastAsia="宋体"/>
          <w:lang w:eastAsia="zh-CN"/>
        </w:rPr>
        <w:t xml:space="preserve">中标供应商</w:t>
      </w:r>
      <w:r>
        <w:t xml:space="preserve">负责船舶日常维修、保养等事宜，</w:t>
      </w:r>
      <w:r>
        <w:rPr>
          <w:rFonts w:hint="eastAsia"/>
        </w:rPr>
        <w:t xml:space="preserve">保持适航状态。船舶坞内修理由</w:t>
      </w:r>
      <w:r>
        <w:rPr>
          <w:rFonts w:hint="eastAsia" w:eastAsia="宋体"/>
          <w:lang w:eastAsia="zh-CN"/>
        </w:rPr>
        <w:t xml:space="preserve">采购人</w:t>
      </w:r>
      <w:r>
        <w:rPr>
          <w:rFonts w:hint="eastAsia"/>
        </w:rPr>
        <w:t xml:space="preserve">负责实施</w:t>
      </w:r>
      <w:r>
        <w:t xml:space="preserve">，其中船舶维修在船舶免费保修期内的由建造船厂负责保修。</w:t>
      </w:r>
      <w:r/>
    </w:p>
    <w:p>
      <w:pPr>
        <w:pStyle w:val="1013"/>
        <w:ind w:firstLine="420"/>
        <w:keepLines w:val="0"/>
        <w:keepNext w:val="0"/>
        <w:pageBreakBefore w:val="0"/>
        <w:spacing w:line="360" w:lineRule="auto"/>
        <w:widowControl w:val="off"/>
      </w:pPr>
      <w:r>
        <w:t xml:space="preserve">（十四）船舶污染物接收船配备的所有</w:t>
      </w:r>
      <w:r>
        <w:rPr>
          <w:rFonts w:hint="eastAsia"/>
        </w:rPr>
        <w:t xml:space="preserve">工作</w:t>
      </w:r>
      <w:r>
        <w:t xml:space="preserve">人员在服务期间内出现的工伤及其他意外事故、船舶污染物接收船发生水上交通事故以及船舶污染物接收船航行、作业、停泊安全和防污染责任均由</w:t>
      </w:r>
      <w:r>
        <w:rPr>
          <w:rFonts w:hint="eastAsia" w:eastAsia="宋体"/>
          <w:lang w:eastAsia="zh-CN"/>
        </w:rPr>
        <w:t xml:space="preserve">中标供应商</w:t>
      </w:r>
      <w:r>
        <w:t xml:space="preserve">自行负责。</w:t>
      </w:r>
      <w:r/>
    </w:p>
    <w:p>
      <w:pPr>
        <w:pStyle w:val="1013"/>
        <w:ind w:firstLine="422"/>
        <w:keepLines w:val="0"/>
        <w:keepNext w:val="0"/>
        <w:pageBreakBefore w:val="0"/>
        <w:spacing w:line="360" w:lineRule="auto"/>
        <w:widowControl w:val="off"/>
        <w:rPr>
          <w:b/>
        </w:rPr>
      </w:pPr>
      <w:r>
        <w:rPr>
          <w:b/>
        </w:rPr>
        <w:t xml:space="preserve">三、其它要求</w:t>
      </w:r>
      <w:r>
        <w:rPr>
          <w:b/>
        </w:rPr>
      </w:r>
      <w:r/>
    </w:p>
    <w:p>
      <w:pPr>
        <w:pStyle w:val="1013"/>
        <w:ind w:firstLine="420"/>
        <w:keepLines w:val="0"/>
        <w:keepNext w:val="0"/>
        <w:pageBreakBefore w:val="0"/>
        <w:spacing w:line="360" w:lineRule="auto"/>
        <w:widowControl w:val="off"/>
      </w:pPr>
      <w:r>
        <w:t xml:space="preserve">（一）中标价格为委托运行期内完成本项工作所需的全部费用，包括但不限于运行服务人工费、船员工资、船舶船员保险、船舶燃油、船舶机油和液压油、船舶污染物转运运费和污染物处置费、垃圾桶、接收配套管路、船舶维修保养、航行设备、船载终端、船舶标志标识出新费、过闸费、通讯、劳保用品、服装、餐费、运行设备费、水费、电费、管理、利润、税金以及不可预见费等政策性文件规定及合同包含的所有风险、责任等各项应有费用。采购人不再为该项目承担</w:t>
      </w:r>
      <w:r>
        <w:rPr>
          <w:rFonts w:hint="eastAsia"/>
        </w:rPr>
        <w:t xml:space="preserve">船舶保险费用和坞内修理之外的</w:t>
      </w:r>
      <w:r>
        <w:t xml:space="preserve">任何费用和责任。</w:t>
      </w:r>
      <w:r/>
    </w:p>
    <w:p>
      <w:pPr>
        <w:pStyle w:val="1013"/>
        <w:ind w:firstLine="420"/>
        <w:keepLines w:val="0"/>
        <w:keepNext w:val="0"/>
        <w:pageBreakBefore w:val="0"/>
        <w:spacing w:line="360" w:lineRule="auto"/>
        <w:widowControl w:val="off"/>
      </w:pPr>
      <w:r>
        <w:t xml:space="preserve">（二）</w:t>
      </w:r>
      <w:r>
        <w:rPr>
          <w:rFonts w:hint="eastAsia" w:eastAsia="宋体"/>
          <w:lang w:eastAsia="zh-CN"/>
        </w:rPr>
        <w:t xml:space="preserve">中标供应商</w:t>
      </w:r>
      <w:r>
        <w:t xml:space="preserve">必须遵守《中华人民共和国劳动法》的规定，为该项目</w:t>
      </w:r>
      <w:r>
        <w:rPr>
          <w:color w:val="000000"/>
        </w:rPr>
        <w:t xml:space="preserve">提供</w:t>
      </w:r>
      <w:r>
        <w:t xml:space="preserve">的服务人员如遇到工资</w:t>
      </w:r>
      <w:r>
        <w:rPr>
          <w:rFonts w:hint="eastAsia"/>
        </w:rPr>
        <w:t xml:space="preserve">、加班费、福利待遇等所有</w:t>
      </w:r>
      <w:r>
        <w:t xml:space="preserve">纠纷问题由</w:t>
      </w:r>
      <w:r>
        <w:rPr>
          <w:rFonts w:hint="eastAsia" w:eastAsia="宋体"/>
          <w:lang w:eastAsia="zh-CN"/>
        </w:rPr>
        <w:t xml:space="preserve">中标供应商</w:t>
      </w:r>
      <w:r>
        <w:t xml:space="preserve">自行解决</w:t>
      </w:r>
      <w:r>
        <w:rPr>
          <w:rFonts w:hint="eastAsia"/>
        </w:rPr>
        <w:t xml:space="preserve">，与</w:t>
      </w:r>
      <w:r>
        <w:rPr>
          <w:rFonts w:hint="eastAsia" w:eastAsia="宋体"/>
          <w:lang w:eastAsia="zh-CN"/>
        </w:rPr>
        <w:t xml:space="preserve">采购人</w:t>
      </w:r>
      <w:r>
        <w:rPr>
          <w:rFonts w:hint="eastAsia"/>
        </w:rPr>
        <w:t xml:space="preserve">无关</w:t>
      </w:r>
      <w:r>
        <w:t xml:space="preserve">。</w:t>
      </w:r>
      <w:r/>
    </w:p>
    <w:p>
      <w:pPr>
        <w:pStyle w:val="1013"/>
        <w:ind w:firstLine="420"/>
        <w:keepLines w:val="0"/>
        <w:keepNext w:val="0"/>
        <w:pageBreakBefore w:val="0"/>
        <w:spacing w:line="360" w:lineRule="auto"/>
        <w:widowControl w:val="off"/>
      </w:pPr>
      <w:r>
        <w:rPr>
          <w:color w:val="000000"/>
          <w:highlight w:val="none"/>
        </w:rPr>
        <w:t xml:space="preserve">投标单位在本项目的人员报价中须包含人员工资和社保费用，其中人员工资部分不得低于服务所在地区</w:t>
      </w:r>
      <w:r>
        <w:rPr>
          <w:rFonts w:hint="eastAsia" w:ascii="宋体" w:hAnsi="宋体" w:eastAsia="宋体" w:cs="宋体"/>
          <w:color w:val="000000"/>
          <w:highlight w:val="none"/>
          <w:lang w:val="en-US" w:eastAsia="zh-CN"/>
        </w:rPr>
        <w:t xml:space="preserve">(扬州市)</w:t>
      </w:r>
      <w:r>
        <w:rPr>
          <w:color w:val="000000"/>
          <w:highlight w:val="none"/>
        </w:rPr>
        <w:t xml:space="preserve">当前最低工资标准，社保缴费部分不得低于服务所在行政区域</w:t>
      </w:r>
      <w:r>
        <w:rPr>
          <w:rFonts w:hint="eastAsia" w:eastAsia="宋体"/>
          <w:color w:val="000000"/>
          <w:highlight w:val="none"/>
          <w:lang w:eastAsia="zh-CN"/>
        </w:rPr>
        <w:t xml:space="preserve">（扬州市）</w:t>
      </w:r>
      <w:r>
        <w:rPr>
          <w:color w:val="000000"/>
          <w:highlight w:val="none"/>
        </w:rPr>
        <w:t xml:space="preserve">社保管理部门规定的当前最低缴费标准（不包含政府公益性补贴）。</w:t>
      </w:r>
      <w:r>
        <w:t xml:space="preserve">投标单位在报价时应</w:t>
      </w:r>
      <w:r>
        <w:rPr>
          <w:rFonts w:hint="eastAsia" w:eastAsia="宋体"/>
          <w:lang w:eastAsia="zh-CN"/>
        </w:rPr>
        <w:t xml:space="preserve">考虑将</w:t>
      </w:r>
      <w:r>
        <w:t xml:space="preserve">在服务期限内人员工资和社保费用进行调整的情况包含在内，采购人不再为此承担任何费用和责任。相关服务人员与采购人无任何劳动人事关系，用工事宜由中标单位负责。</w:t>
      </w:r>
      <w:r/>
    </w:p>
    <w:p>
      <w:pPr>
        <w:pStyle w:val="1013"/>
        <w:numPr>
          <w:ilvl w:val="0"/>
          <w:numId w:val="4"/>
        </w:numPr>
        <w:ind w:firstLine="420"/>
        <w:keepLines w:val="0"/>
        <w:keepNext w:val="0"/>
        <w:pageBreakBefore w:val="0"/>
        <w:spacing w:line="360" w:lineRule="auto"/>
        <w:widowControl w:val="off"/>
      </w:pPr>
      <w:r>
        <w:t xml:space="preserve">委托运维期间，船舶安全、船员安全、所接收的船舶污染物安全由</w:t>
      </w:r>
      <w:r>
        <w:rPr>
          <w:rFonts w:hint="eastAsia" w:eastAsia="宋体"/>
          <w:lang w:eastAsia="zh-CN"/>
        </w:rPr>
        <w:t xml:space="preserve">中标供应商</w:t>
      </w:r>
      <w:r>
        <w:t xml:space="preserve">负责，船上人员（含送交船舶船上人员）出现的受伤、死亡及其他意外事故由</w:t>
      </w:r>
      <w:r>
        <w:rPr>
          <w:rFonts w:hint="eastAsia" w:eastAsia="宋体"/>
          <w:lang w:eastAsia="zh-CN"/>
        </w:rPr>
        <w:t xml:space="preserve">中标供应商</w:t>
      </w:r>
      <w:r>
        <w:t xml:space="preserve">自行负责。船舶污染物接收船发生事故（含船舶污染物事故）或其他损失的，</w:t>
      </w:r>
      <w:r>
        <w:rPr>
          <w:rFonts w:hint="eastAsia" w:eastAsia="宋体"/>
          <w:lang w:eastAsia="zh-CN"/>
        </w:rPr>
        <w:t xml:space="preserve">中标供应商</w:t>
      </w:r>
      <w:r>
        <w:t xml:space="preserve">承担相应的事故责任以及附带的赔补偿责任。</w:t>
      </w:r>
      <w:r/>
    </w:p>
    <w:p>
      <w:pPr>
        <w:pStyle w:val="1013"/>
        <w:numPr>
          <w:ilvl w:val="0"/>
          <w:numId w:val="4"/>
        </w:numPr>
        <w:ind w:firstLine="420"/>
        <w:keepLines w:val="0"/>
        <w:keepNext w:val="0"/>
        <w:pageBreakBefore w:val="0"/>
        <w:spacing w:line="360" w:lineRule="auto"/>
        <w:widowControl w:val="off"/>
        <w:rPr>
          <w:color w:val="000000"/>
        </w:rPr>
      </w:pPr>
      <w:r>
        <w:rPr>
          <w:rFonts w:hint="eastAsia" w:eastAsia="宋体"/>
          <w:color w:val="000000"/>
          <w:lang w:eastAsia="zh-CN"/>
        </w:rPr>
        <w:t xml:space="preserve">中标供应商要加强</w:t>
      </w:r>
      <w:r>
        <w:rPr>
          <w:color w:val="000000"/>
        </w:rPr>
        <w:t xml:space="preserve">船舶污染物接收船</w:t>
      </w:r>
      <w:r>
        <w:rPr>
          <w:rFonts w:hint="eastAsia" w:eastAsia="宋体"/>
          <w:color w:val="000000"/>
          <w:lang w:eastAsia="zh-CN"/>
        </w:rPr>
        <w:t xml:space="preserve">运行中管理，定期上船进行安全检查，开展培训</w:t>
      </w:r>
      <w:r>
        <w:rPr>
          <w:rFonts w:hint="eastAsia" w:ascii="Calibri" w:eastAsia="宋体"/>
          <w:color w:val="000000"/>
          <w:lang w:val="en-US" w:eastAsia="zh-CN"/>
        </w:rPr>
        <w:t xml:space="preserve">教育</w:t>
      </w:r>
      <w:r>
        <w:rPr>
          <w:rFonts w:hint="eastAsia" w:eastAsia="宋体"/>
          <w:color w:val="000000"/>
          <w:lang w:eastAsia="zh-CN"/>
        </w:rPr>
        <w:t xml:space="preserve">，</w:t>
      </w:r>
      <w:r>
        <w:rPr>
          <w:rFonts w:hint="eastAsia" w:ascii="Calibri" w:eastAsia="宋体"/>
          <w:color w:val="000000"/>
          <w:lang w:val="en-US" w:eastAsia="zh-CN"/>
        </w:rPr>
        <w:t xml:space="preserve">加强日常</w:t>
      </w:r>
      <w:r>
        <w:rPr>
          <w:rFonts w:hint="eastAsia" w:eastAsia="宋体"/>
          <w:color w:val="000000"/>
          <w:lang w:eastAsia="zh-CN"/>
        </w:rPr>
        <w:t xml:space="preserve">保养，</w:t>
      </w:r>
      <w:r>
        <w:rPr>
          <w:rFonts w:hint="eastAsia" w:ascii="Calibri" w:eastAsia="宋体"/>
          <w:color w:val="000000"/>
          <w:lang w:val="en-US" w:eastAsia="zh-CN"/>
        </w:rPr>
        <w:t xml:space="preserve">组织</w:t>
      </w:r>
      <w:r>
        <w:rPr>
          <w:rFonts w:hint="eastAsia" w:eastAsia="宋体"/>
          <w:color w:val="000000"/>
          <w:lang w:eastAsia="zh-CN"/>
        </w:rPr>
        <w:t xml:space="preserve">开展应急演练。</w:t>
      </w:r>
      <w:r>
        <w:rPr>
          <w:color w:val="000000"/>
        </w:rPr>
      </w:r>
      <w:r/>
    </w:p>
    <w:p>
      <w:pPr>
        <w:pStyle w:val="1013"/>
        <w:ind w:firstLine="420"/>
        <w:keepLines w:val="0"/>
        <w:keepNext w:val="0"/>
        <w:pageBreakBefore w:val="0"/>
        <w:spacing w:line="360" w:lineRule="auto"/>
        <w:widowControl w:val="off"/>
      </w:pPr>
      <w:r>
        <w:t xml:space="preserve">（</w:t>
      </w:r>
      <w:r>
        <w:rPr>
          <w:rFonts w:hint="eastAsia" w:eastAsia="宋体"/>
          <w:lang w:eastAsia="zh-CN"/>
        </w:rPr>
        <w:t xml:space="preserve">五</w:t>
      </w:r>
      <w:r>
        <w:t xml:space="preserve">）采购人有权检查监督</w:t>
      </w:r>
      <w:r>
        <w:rPr>
          <w:rFonts w:hint="eastAsia" w:eastAsia="宋体"/>
          <w:lang w:eastAsia="zh-CN"/>
        </w:rPr>
        <w:t xml:space="preserve">中标供应商</w:t>
      </w:r>
      <w:r>
        <w:t xml:space="preserve">的服务</w:t>
      </w:r>
      <w:r>
        <w:rPr>
          <w:rFonts w:hint="eastAsia" w:ascii="Calibri" w:eastAsia="宋体"/>
          <w:lang w:val="en-US" w:eastAsia="zh-CN"/>
        </w:rPr>
        <w:t xml:space="preserve">人员工作</w:t>
      </w:r>
      <w:r>
        <w:t xml:space="preserve">质量，如发现有</w:t>
      </w:r>
      <w:r>
        <w:rPr>
          <w:rFonts w:hint="eastAsia" w:ascii="Calibri" w:eastAsia="宋体"/>
          <w:lang w:val="en-US" w:eastAsia="zh-CN"/>
        </w:rPr>
        <w:t xml:space="preserve">工作质量</w:t>
      </w:r>
      <w:r>
        <w:t xml:space="preserve">不合格的服务人员，有权向服务单位提出调换，</w:t>
      </w:r>
      <w:r>
        <w:rPr>
          <w:rFonts w:hint="eastAsia" w:eastAsia="宋体"/>
          <w:lang w:eastAsia="zh-CN"/>
        </w:rPr>
        <w:t xml:space="preserve">中标供应商</w:t>
      </w:r>
      <w:r>
        <w:t xml:space="preserve">应及时派员到位，必要时采购人有权要求服务单位于 48 小时内迅速处理并更换人员，直至更换合格为止。</w:t>
      </w:r>
      <w:r/>
    </w:p>
    <w:p>
      <w:pPr>
        <w:pStyle w:val="1013"/>
        <w:ind w:firstLine="420"/>
        <w:keepLines w:val="0"/>
        <w:keepNext w:val="0"/>
        <w:pageBreakBefore w:val="0"/>
        <w:spacing w:line="360" w:lineRule="auto"/>
        <w:widowControl w:val="off"/>
      </w:pPr>
      <w:r>
        <w:t xml:space="preserve">（</w:t>
      </w:r>
      <w:r>
        <w:rPr>
          <w:rFonts w:hint="eastAsia" w:eastAsia="宋体"/>
          <w:lang w:eastAsia="zh-CN"/>
        </w:rPr>
        <w:t xml:space="preserve">六</w:t>
      </w:r>
      <w:r>
        <w:t xml:space="preserve">）</w:t>
      </w:r>
      <w:r>
        <w:rPr>
          <w:rFonts w:hint="eastAsia" w:eastAsia="宋体"/>
          <w:lang w:eastAsia="zh-CN"/>
        </w:rPr>
        <w:t xml:space="preserve">中标供应商</w:t>
      </w:r>
      <w:r>
        <w:t xml:space="preserve">在船舶污染物接收船</w:t>
      </w:r>
      <w:r>
        <w:rPr>
          <w:rFonts w:hint="eastAsia"/>
        </w:rPr>
        <w:t xml:space="preserve">运维</w:t>
      </w:r>
      <w:r>
        <w:t xml:space="preserve">服务期间，出现下列情形的，</w:t>
      </w:r>
      <w:r>
        <w:rPr>
          <w:rFonts w:hint="eastAsia"/>
        </w:rPr>
        <w:t xml:space="preserve">采购人</w:t>
      </w:r>
      <w:r>
        <w:t xml:space="preserve">有权解除合同</w:t>
      </w:r>
      <w:r>
        <w:rPr>
          <w:rFonts w:hint="eastAsia"/>
        </w:rPr>
        <w:t xml:space="preserve">，并</w:t>
      </w:r>
      <w:r>
        <w:t xml:space="preserve">且至少</w:t>
      </w:r>
      <w:r>
        <w:rPr>
          <w:rFonts w:hint="eastAsia"/>
        </w:rPr>
        <w:t xml:space="preserve">2</w:t>
      </w:r>
      <w:r>
        <w:t xml:space="preserve">年内不</w:t>
      </w:r>
      <w:r>
        <w:rPr>
          <w:rFonts w:hint="eastAsia"/>
        </w:rPr>
        <w:t xml:space="preserve">再与</w:t>
      </w:r>
      <w:r>
        <w:rPr>
          <w:rFonts w:hint="eastAsia" w:eastAsia="宋体"/>
          <w:lang w:eastAsia="zh-CN"/>
        </w:rPr>
        <w:t xml:space="preserve">中标供应商</w:t>
      </w:r>
      <w:r>
        <w:t xml:space="preserve">缔结相关合同。</w:t>
      </w:r>
      <w:r/>
    </w:p>
    <w:p>
      <w:pPr>
        <w:pStyle w:val="1013"/>
        <w:ind w:firstLine="420"/>
        <w:keepLines w:val="0"/>
        <w:keepNext w:val="0"/>
        <w:pageBreakBefore w:val="0"/>
        <w:spacing w:line="360" w:lineRule="auto"/>
        <w:widowControl w:val="off"/>
      </w:pPr>
      <w:r>
        <w:t xml:space="preserve">1、将承包的</w:t>
      </w:r>
      <w:r>
        <w:rPr>
          <w:rFonts w:hint="eastAsia"/>
        </w:rPr>
        <w:t xml:space="preserve">运维</w:t>
      </w:r>
      <w:r>
        <w:t xml:space="preserve">服务内容转包他人；</w:t>
      </w:r>
      <w:r/>
    </w:p>
    <w:p>
      <w:pPr>
        <w:pStyle w:val="1013"/>
        <w:ind w:firstLine="420"/>
        <w:keepLines w:val="0"/>
        <w:keepNext w:val="0"/>
        <w:pageBreakBefore w:val="0"/>
        <w:spacing w:line="360" w:lineRule="auto"/>
        <w:widowControl w:val="off"/>
      </w:pPr>
      <w:r>
        <w:t xml:space="preserve">2、未按照国家劳动法规定聘用服务人员；</w:t>
      </w:r>
      <w:r/>
    </w:p>
    <w:p>
      <w:pPr>
        <w:pStyle w:val="1013"/>
        <w:ind w:firstLine="420"/>
        <w:keepLines w:val="0"/>
        <w:keepNext w:val="0"/>
        <w:pageBreakBefore w:val="0"/>
        <w:spacing w:line="360" w:lineRule="auto"/>
        <w:widowControl w:val="off"/>
      </w:pPr>
      <w:r>
        <w:t xml:space="preserve">3、</w:t>
      </w:r>
      <w:r>
        <w:rPr>
          <w:rFonts w:hint="eastAsia" w:eastAsia="宋体"/>
          <w:lang w:eastAsia="zh-CN"/>
        </w:rPr>
        <w:t xml:space="preserve">中标供应商</w:t>
      </w:r>
      <w:r>
        <w:t xml:space="preserve">拒不接受相关政府部门监管；</w:t>
      </w:r>
      <w:r/>
    </w:p>
    <w:p>
      <w:pPr>
        <w:pStyle w:val="1013"/>
        <w:ind w:firstLine="420"/>
        <w:keepLines w:val="0"/>
        <w:keepNext w:val="0"/>
        <w:pageBreakBefore w:val="0"/>
        <w:spacing w:line="360" w:lineRule="auto"/>
        <w:widowControl w:val="off"/>
      </w:pPr>
      <w:r>
        <w:t xml:space="preserve">4、未按照</w:t>
      </w:r>
      <w:r>
        <w:rPr>
          <w:rFonts w:hint="eastAsia"/>
        </w:rPr>
        <w:t xml:space="preserve">采购人</w:t>
      </w:r>
      <w:r>
        <w:t xml:space="preserve">要求擅自处置船舶污染物的；未将污染物交由有资质的单位处置的；</w:t>
      </w:r>
      <w:r/>
    </w:p>
    <w:p>
      <w:pPr>
        <w:pStyle w:val="1013"/>
        <w:ind w:firstLine="420"/>
        <w:keepLines w:val="0"/>
        <w:keepNext w:val="0"/>
        <w:pageBreakBefore w:val="0"/>
        <w:spacing w:line="360" w:lineRule="auto"/>
        <w:widowControl w:val="off"/>
      </w:pPr>
      <w:r>
        <w:t xml:space="preserve">5、违规收取费用的；</w:t>
      </w:r>
      <w:r/>
    </w:p>
    <w:p>
      <w:pPr>
        <w:pStyle w:val="1013"/>
        <w:ind w:firstLine="420"/>
        <w:keepLines w:val="0"/>
        <w:keepNext w:val="0"/>
        <w:pageBreakBefore w:val="0"/>
        <w:spacing w:line="360" w:lineRule="auto"/>
        <w:widowControl w:val="off"/>
      </w:pPr>
      <w:r>
        <w:t xml:space="preserve">6、</w:t>
      </w:r>
      <w:r>
        <w:rPr>
          <w:rFonts w:hint="eastAsia" w:eastAsia="宋体"/>
          <w:lang w:eastAsia="zh-CN"/>
        </w:rPr>
        <w:t xml:space="preserve">中标供应商</w:t>
      </w:r>
      <w:r>
        <w:t xml:space="preserve">连续</w:t>
      </w:r>
      <w:r>
        <w:rPr>
          <w:rFonts w:hint="eastAsia"/>
        </w:rPr>
        <w:t xml:space="preserve">2个季度</w:t>
      </w:r>
      <w:r>
        <w:t xml:space="preserve">被</w:t>
      </w:r>
      <w:r>
        <w:rPr>
          <w:rFonts w:hint="eastAsia"/>
        </w:rPr>
        <w:t xml:space="preserve">采购人</w:t>
      </w:r>
      <w:r>
        <w:t xml:space="preserve">考核小组办公室考核</w:t>
      </w:r>
      <w:r>
        <w:rPr>
          <w:rFonts w:hint="eastAsia"/>
        </w:rPr>
        <w:t xml:space="preserve">为</w:t>
      </w:r>
      <w:r>
        <w:t xml:space="preserve">不合格的；</w:t>
      </w:r>
      <w:r/>
    </w:p>
    <w:p>
      <w:pPr>
        <w:pStyle w:val="1013"/>
        <w:ind w:firstLine="420"/>
        <w:keepLines w:val="0"/>
        <w:keepNext w:val="0"/>
        <w:pageBreakBefore w:val="0"/>
        <w:spacing w:line="360" w:lineRule="auto"/>
        <w:widowControl w:val="off"/>
      </w:pPr>
      <w:r>
        <w:t xml:space="preserve">7、</w:t>
      </w:r>
      <w:r>
        <w:rPr>
          <w:rFonts w:hint="eastAsia" w:eastAsia="宋体"/>
          <w:lang w:eastAsia="zh-CN"/>
        </w:rPr>
        <w:t xml:space="preserve">中标供应商</w:t>
      </w:r>
      <w:r>
        <w:t xml:space="preserve">与其职工发生劳资、工伤等纠纷，未按规定妥善解决，导致职工</w:t>
      </w:r>
      <w:r>
        <w:rPr>
          <w:rFonts w:hint="eastAsia" w:ascii="Calibri" w:eastAsia="宋体"/>
          <w:lang w:val="en-US" w:eastAsia="zh-CN"/>
        </w:rPr>
        <w:t xml:space="preserve">有理</w:t>
      </w:r>
      <w:r>
        <w:t xml:space="preserve">越级上访或引发群体性事件造成不良影响的</w:t>
      </w:r>
      <w:r>
        <w:rPr>
          <w:rFonts w:hint="eastAsia"/>
        </w:rPr>
        <w:t xml:space="preserve">；</w:t>
      </w:r>
      <w:r/>
    </w:p>
    <w:p>
      <w:pPr>
        <w:pStyle w:val="1013"/>
        <w:ind w:firstLine="420"/>
        <w:keepLines w:val="0"/>
        <w:keepNext w:val="0"/>
        <w:pageBreakBefore w:val="0"/>
        <w:spacing w:line="360" w:lineRule="auto"/>
        <w:widowControl w:val="off"/>
      </w:pPr>
      <w:r>
        <w:rPr>
          <w:rFonts w:hint="eastAsia"/>
        </w:rPr>
        <w:t xml:space="preserve">8、运维服务期内，</w:t>
      </w:r>
      <w:r>
        <w:rPr>
          <w:rFonts w:hint="eastAsia" w:eastAsia="宋体"/>
          <w:lang w:eastAsia="zh-CN"/>
        </w:rPr>
        <w:t xml:space="preserve">中标供应商</w:t>
      </w:r>
      <w:r>
        <w:rPr>
          <w:rFonts w:hint="eastAsia"/>
        </w:rPr>
        <w:t xml:space="preserve">被政府或有关部门约谈达</w:t>
      </w:r>
      <w:r>
        <w:rPr>
          <w:rFonts w:hint="eastAsia" w:ascii="Calibri" w:eastAsia="宋体"/>
          <w:lang w:val="en-US" w:eastAsia="zh-CN"/>
        </w:rPr>
        <w:t xml:space="preserve">3</w:t>
      </w:r>
      <w:r>
        <w:rPr>
          <w:rFonts w:hint="eastAsia"/>
        </w:rPr>
        <w:t xml:space="preserve">次，督办或通报批评达</w:t>
      </w:r>
      <w:r>
        <w:rPr>
          <w:rFonts w:hint="eastAsia" w:ascii="Calibri" w:eastAsia="宋体"/>
          <w:lang w:val="en-US" w:eastAsia="zh-CN"/>
        </w:rPr>
        <w:t xml:space="preserve">2</w:t>
      </w:r>
      <w:r>
        <w:rPr>
          <w:rFonts w:hint="eastAsia"/>
        </w:rPr>
        <w:t xml:space="preserve">次、重大行政处罚、刑事处罚或被有关媒体负面报道且内容查证属实的，或采购人因</w:t>
      </w:r>
      <w:r>
        <w:rPr>
          <w:rFonts w:hint="eastAsia" w:eastAsia="宋体"/>
          <w:lang w:eastAsia="zh-CN"/>
        </w:rPr>
        <w:t xml:space="preserve">中标供应商</w:t>
      </w:r>
      <w:r>
        <w:rPr>
          <w:rFonts w:hint="eastAsia"/>
        </w:rPr>
        <w:t xml:space="preserve">被上级政府或有关部门约谈、督办、通报批评或被有关媒体负面报道且内容查证属实的</w:t>
      </w:r>
      <w:r>
        <w:t xml:space="preserve">。</w:t>
      </w:r>
      <w:r/>
    </w:p>
    <w:p>
      <w:pPr>
        <w:pStyle w:val="1013"/>
        <w:ind w:firstLine="420"/>
        <w:keepLines w:val="0"/>
        <w:keepNext w:val="0"/>
        <w:pageBreakBefore w:val="0"/>
        <w:spacing w:line="360" w:lineRule="auto"/>
        <w:widowControl w:val="off"/>
        <w:rPr>
          <w:rFonts w:hint="eastAsia"/>
        </w:rPr>
      </w:pPr>
      <w:r>
        <w:rPr>
          <w:rFonts w:hint="eastAsia"/>
        </w:rPr>
        <w:t xml:space="preserve">9</w:t>
      </w:r>
      <w:r>
        <w:rPr>
          <w:rFonts w:hint="eastAsia" w:eastAsia="宋体"/>
          <w:lang w:eastAsia="zh-CN"/>
        </w:rPr>
        <w:t xml:space="preserve">、</w:t>
      </w:r>
      <w:r>
        <w:rPr>
          <w:rFonts w:hint="eastAsia"/>
        </w:rPr>
        <w:t xml:space="preserve">法律法规以及合同规定的其他情形。</w:t>
      </w:r>
      <w:bookmarkStart w:id="29" w:name="3.依托江苏省农村乱占耕地建房问题调查管理系统，逐宗录入农村乱占耕地建房图斑的基"/>
      <w:r/>
      <w:bookmarkEnd w:id="29"/>
      <w:r/>
      <w:bookmarkStart w:id="30" w:name="_bookmark24"/>
      <w:r/>
      <w:bookmarkEnd w:id="30"/>
      <w:r/>
      <w:bookmarkStart w:id="31" w:name="2.农村乱占耕地建房问题整治工作成果数据库，以及相应图和表；"/>
      <w:r/>
      <w:bookmarkEnd w:id="31"/>
      <w:r/>
      <w:bookmarkStart w:id="32" w:name="五、交货或者服务期限和地点"/>
      <w:r/>
      <w:bookmarkEnd w:id="32"/>
      <w:r/>
      <w:bookmarkStart w:id="33" w:name="二、服务内容："/>
      <w:r/>
      <w:bookmarkEnd w:id="33"/>
      <w:r/>
      <w:bookmarkStart w:id="34" w:name="四、质量标准或者考核标准"/>
      <w:r/>
      <w:bookmarkEnd w:id="34"/>
      <w:r/>
      <w:bookmarkStart w:id="35" w:name="十一、报价要求"/>
      <w:r/>
      <w:bookmarkEnd w:id="35"/>
      <w:r/>
      <w:bookmarkStart w:id="36" w:name="十、付款方式"/>
      <w:r/>
      <w:bookmarkEnd w:id="36"/>
      <w:r/>
      <w:bookmarkStart w:id="37" w:name="三、服务要求："/>
      <w:r/>
      <w:bookmarkEnd w:id="37"/>
      <w:r/>
      <w:bookmarkStart w:id="38" w:name="_bookmark28"/>
      <w:r/>
      <w:bookmarkEnd w:id="38"/>
      <w:r/>
      <w:bookmarkStart w:id="39" w:name="七、验收或者考核方案"/>
      <w:r/>
      <w:bookmarkEnd w:id="39"/>
      <w:r/>
      <w:bookmarkStart w:id="40" w:name="_bookmark23"/>
      <w:r/>
      <w:bookmarkEnd w:id="40"/>
      <w:r/>
      <w:bookmarkStart w:id="41" w:name="_bookmark22"/>
      <w:r/>
      <w:bookmarkEnd w:id="41"/>
      <w:r/>
      <w:bookmarkStart w:id="42" w:name="_bookmark30"/>
      <w:r/>
      <w:bookmarkEnd w:id="42"/>
      <w:r/>
      <w:bookmarkStart w:id="43" w:name="_bookmark26"/>
      <w:r/>
      <w:bookmarkEnd w:id="43"/>
      <w:r/>
      <w:bookmarkStart w:id="44" w:name="_bookmark27"/>
      <w:r/>
      <w:bookmarkEnd w:id="44"/>
      <w:r/>
      <w:bookmarkStart w:id="45" w:name="由如皋市自然资源和规划局组织相关科室、所（分局）按采购文件要求进行审核验收。"/>
      <w:r/>
      <w:bookmarkEnd w:id="45"/>
      <w:r/>
      <w:bookmarkStart w:id="46" w:name="_bookmark32"/>
      <w:r/>
      <w:bookmarkEnd w:id="46"/>
      <w:r/>
      <w:bookmarkStart w:id="47" w:name="六、履约保证金"/>
      <w:r/>
      <w:bookmarkEnd w:id="47"/>
      <w:r/>
      <w:bookmarkStart w:id="48" w:name="九、售后服务"/>
      <w:r/>
      <w:bookmarkEnd w:id="48"/>
      <w:r/>
      <w:bookmarkStart w:id="49" w:name="八、质量保证期限"/>
      <w:r/>
      <w:bookmarkEnd w:id="49"/>
      <w:r/>
      <w:bookmarkStart w:id="50" w:name="_bookmark25"/>
      <w:r/>
      <w:bookmarkEnd w:id="50"/>
      <w:r/>
      <w:bookmarkStart w:id="51" w:name="1.摸排结果情况分析汇总及工作实施报告；"/>
      <w:r/>
      <w:bookmarkEnd w:id="51"/>
      <w:r>
        <w:rPr>
          <w:rFonts w:hint="eastAsia"/>
        </w:rPr>
      </w:r>
      <w:r/>
    </w:p>
    <w:p>
      <w:pPr>
        <w:pStyle w:val="1013"/>
        <w:ind w:firstLine="420"/>
        <w:keepLines w:val="0"/>
        <w:keepNext w:val="0"/>
        <w:pageBreakBefore w:val="0"/>
        <w:spacing w:line="360" w:lineRule="auto"/>
        <w:widowControl w:val="off"/>
        <w:rPr>
          <w:rFonts w:eastAsia="宋体"/>
          <w:lang w:val="en-US" w:eastAsia="zh-CN"/>
        </w:rPr>
      </w:pPr>
      <w:r>
        <w:rPr>
          <w:rFonts w:hint="eastAsia" w:eastAsia="宋体"/>
          <w:lang w:val="en-US" w:eastAsia="zh-CN"/>
        </w:rPr>
        <w:t xml:space="preserve">10、《扬州市江都区交通运输局船舶污染物接收船运维服务考核办法》。</w:t>
      </w:r>
      <w:r>
        <w:rPr>
          <w:rFonts w:eastAsia="宋体"/>
          <w:lang w:val="en-US" w:eastAsia="zh-CN"/>
        </w:rPr>
      </w:r>
      <w:r/>
    </w:p>
    <w:p>
      <w:pPr>
        <w:pStyle w:val="1013"/>
        <w:jc w:val="both"/>
        <w:keepLines/>
        <w:keepNext/>
        <w:spacing w:before="260" w:after="260" w:line="416" w:lineRule="auto"/>
        <w:widowControl w:val="off"/>
        <w:rPr>
          <w:rFonts w:hint="eastAsia" w:ascii="Calibri" w:hAnsi="Calibri" w:eastAsia="宋体" w:cs="Times New Roman"/>
          <w:b/>
          <w:bCs/>
          <w:sz w:val="32"/>
          <w:szCs w:val="32"/>
          <w:lang w:val="en-US" w:eastAsia="zh-CN" w:bidi="ar-SA"/>
        </w:rPr>
        <w:outlineLvl w:val="2"/>
      </w:pPr>
      <w:r>
        <w:rPr>
          <w:rFonts w:hint="eastAsia" w:ascii="Calibri" w:hAnsi="Calibri" w:eastAsia="宋体" w:cs="Times New Roman"/>
          <w:b/>
          <w:bCs/>
          <w:sz w:val="32"/>
          <w:szCs w:val="32"/>
          <w:lang w:val="en-US" w:eastAsia="zh-CN" w:bidi="ar-SA"/>
        </w:rPr>
      </w:r>
      <w:r/>
    </w:p>
    <w:p>
      <w:pPr>
        <w:pStyle w:val="1013"/>
        <w:rPr>
          <w:rFonts w:hint="eastAsia"/>
        </w:rPr>
      </w:pPr>
      <w:r>
        <w:rPr>
          <w:rFonts w:hint="eastAsia"/>
        </w:rPr>
      </w:r>
      <w:r/>
    </w:p>
    <w:p>
      <w:pPr>
        <w:pStyle w:val="1034"/>
        <w:rPr>
          <w:rFonts w:hint="eastAsia"/>
        </w:rPr>
      </w:pPr>
      <w:r>
        <w:rPr>
          <w:rFonts w:hint="eastAsia"/>
        </w:rPr>
      </w:r>
      <w:r/>
    </w:p>
    <w:p>
      <w:pPr>
        <w:pStyle w:val="1034"/>
        <w:rPr>
          <w:rFonts w:hint="eastAsia"/>
        </w:rPr>
      </w:pPr>
      <w:r>
        <w:rPr>
          <w:rFonts w:hint="eastAsia"/>
        </w:rPr>
      </w:r>
      <w:r/>
    </w:p>
    <w:p>
      <w:pPr>
        <w:pStyle w:val="1034"/>
        <w:rPr>
          <w:rFonts w:hint="eastAsia"/>
        </w:rPr>
      </w:pPr>
      <w:r>
        <w:rPr>
          <w:rFonts w:hint="eastAsia"/>
        </w:rPr>
      </w:r>
      <w:r/>
    </w:p>
    <w:p>
      <w:pPr>
        <w:pStyle w:val="1013"/>
        <w:jc w:val="both"/>
        <w:widowControl w:val="off"/>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jc w:val="both"/>
        <w:widowControl w:val="off"/>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jc w:val="both"/>
        <w:widowControl w:val="off"/>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6"/>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6"/>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ind w:firstLine="0"/>
        <w:jc w:val="left"/>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r>
      <w:r/>
    </w:p>
    <w:p>
      <w:pPr>
        <w:pStyle w:val="1013"/>
        <w:ind w:firstLine="562"/>
        <w:jc w:val="center"/>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r>
      <w:r/>
    </w:p>
    <w:p>
      <w:pPr>
        <w:pStyle w:val="1013"/>
        <w:ind w:firstLine="562"/>
        <w:jc w:val="center"/>
        <w:rPr>
          <w:rFonts w:ascii="方正小标宋简体" w:hAnsi="方正小标宋简体" w:eastAsia="方正小标宋简体" w:cs="方正小标宋简体"/>
          <w:b/>
          <w:color w:val="000000"/>
          <w:sz w:val="36"/>
          <w:szCs w:val="36"/>
          <w:highlight w:val="none"/>
        </w:rPr>
      </w:pPr>
      <w:r>
        <w:rPr>
          <w:rFonts w:hint="eastAsia" w:ascii="方正小标宋简体" w:hAnsi="方正小标宋简体" w:eastAsia="方正小标宋简体" w:cs="方正小标宋简体"/>
          <w:b/>
          <w:color w:val="000000"/>
          <w:sz w:val="36"/>
          <w:szCs w:val="36"/>
          <w:highlight w:val="none"/>
        </w:rPr>
        <w:t xml:space="preserve">扬州市江都区交通运输局</w:t>
      </w:r>
      <w:r>
        <w:rPr>
          <w:rFonts w:ascii="方正小标宋简体" w:hAnsi="方正小标宋简体" w:eastAsia="方正小标宋简体" w:cs="方正小标宋简体"/>
          <w:b/>
          <w:color w:val="000000"/>
          <w:sz w:val="36"/>
          <w:szCs w:val="36"/>
          <w:highlight w:val="none"/>
        </w:rPr>
      </w:r>
      <w:r/>
    </w:p>
    <w:p>
      <w:pPr>
        <w:pStyle w:val="1013"/>
        <w:ind w:firstLine="562"/>
        <w:jc w:val="center"/>
        <w:rPr>
          <w:rFonts w:ascii="方正小标宋简体" w:hAnsi="方正小标宋简体" w:eastAsia="方正小标宋简体" w:cs="方正小标宋简体"/>
          <w:b/>
          <w:color w:val="000000"/>
          <w:sz w:val="36"/>
          <w:szCs w:val="36"/>
          <w:highlight w:val="none"/>
        </w:rPr>
      </w:pPr>
      <w:r>
        <w:rPr>
          <w:rFonts w:hint="eastAsia" w:ascii="方正小标宋简体" w:hAnsi="方正小标宋简体" w:eastAsia="方正小标宋简体" w:cs="方正小标宋简体"/>
          <w:b/>
          <w:color w:val="000000"/>
          <w:sz w:val="36"/>
          <w:szCs w:val="36"/>
          <w:highlight w:val="none"/>
        </w:rPr>
        <w:t xml:space="preserve">船舶污染物接收船运维服务考核办法</w:t>
      </w:r>
      <w:r>
        <w:rPr>
          <w:rFonts w:ascii="方正小标宋简体" w:hAnsi="方正小标宋简体" w:eastAsia="方正小标宋简体" w:cs="方正小标宋简体"/>
          <w:b/>
          <w:color w:val="000000"/>
          <w:sz w:val="36"/>
          <w:szCs w:val="36"/>
          <w:highlight w:val="none"/>
        </w:rPr>
      </w:r>
      <w:r/>
    </w:p>
    <w:p>
      <w:pPr>
        <w:pStyle w:val="10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根据《中华人民共和国水污染防治法》、《江苏省内河水域船舶污染防治条例》和《中华人民共和国防治船舶污染内河水域环境管理规定》等法律、法规、规章相关规定，特制定本办法。</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一、考核小组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为推动运行船舶污染物接收船顺利运维，成立船舶污染物接收船考核小组：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组长：</w:t>
      </w:r>
      <w:r>
        <w:rPr>
          <w:rFonts w:hint="eastAsia" w:ascii="宋体" w:hAnsi="宋体" w:eastAsia="宋体" w:cs="宋体"/>
          <w:color w:val="000000"/>
          <w:sz w:val="21"/>
          <w:szCs w:val="21"/>
          <w:highlight w:val="none"/>
          <w:lang w:eastAsia="zh-CN"/>
        </w:rPr>
        <w:t xml:space="preserve">陆晓岗</w:t>
      </w:r>
      <w:r>
        <w:rPr>
          <w:rFonts w:hint="eastAsia" w:ascii="宋体" w:hAnsi="宋体" w:eastAsia="宋体" w:cs="宋体"/>
          <w:color w:val="000000"/>
          <w:sz w:val="21"/>
          <w:szCs w:val="21"/>
          <w:highlight w:val="none"/>
          <w:lang w:eastAsia="zh-CN"/>
        </w:rPr>
      </w:r>
      <w:r/>
    </w:p>
    <w:p>
      <w:pPr>
        <w:pStyle w:val="10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组员：张庆、</w:t>
      </w:r>
      <w:r>
        <w:rPr>
          <w:rFonts w:hint="eastAsia" w:ascii="宋体" w:hAnsi="宋体" w:eastAsia="宋体" w:cs="宋体"/>
          <w:color w:val="000000"/>
          <w:sz w:val="21"/>
          <w:szCs w:val="21"/>
          <w:highlight w:val="none"/>
          <w:lang w:val="en-US" w:eastAsia="zh-CN"/>
        </w:rPr>
        <w:t xml:space="preserve">张政、</w:t>
      </w:r>
      <w:r>
        <w:rPr>
          <w:rFonts w:hint="eastAsia" w:ascii="宋体" w:hAnsi="宋体" w:eastAsia="宋体" w:cs="宋体"/>
          <w:color w:val="000000"/>
          <w:sz w:val="21"/>
          <w:szCs w:val="21"/>
          <w:highlight w:val="none"/>
          <w:lang w:eastAsia="zh-CN"/>
        </w:rPr>
        <w:t xml:space="preserve">袁瑞斌、</w:t>
      </w:r>
      <w:r>
        <w:rPr>
          <w:rFonts w:hint="eastAsia" w:ascii="宋体" w:hAnsi="宋体" w:eastAsia="宋体" w:cs="宋体"/>
          <w:color w:val="000000"/>
          <w:sz w:val="21"/>
          <w:szCs w:val="21"/>
          <w:highlight w:val="none"/>
        </w:rPr>
        <w:t xml:space="preserve">彭春、</w:t>
      </w:r>
      <w:r>
        <w:rPr>
          <w:rFonts w:hint="eastAsia" w:ascii="宋体" w:hAnsi="宋体" w:eastAsia="宋体" w:cs="宋体"/>
          <w:color w:val="000000"/>
          <w:sz w:val="21"/>
          <w:szCs w:val="21"/>
          <w:highlight w:val="none"/>
          <w:lang w:val="en-US" w:eastAsia="zh-CN"/>
        </w:rPr>
        <w:t xml:space="preserve">曹祖圆、华寒谡、谷悦</w:t>
      </w:r>
      <w:r>
        <w:rPr>
          <w:rFonts w:hint="eastAsia" w:ascii="宋体" w:hAnsi="宋体" w:eastAsia="宋体" w:cs="宋体"/>
          <w:color w:val="000000"/>
          <w:sz w:val="21"/>
          <w:szCs w:val="21"/>
          <w:highlight w:val="none"/>
          <w:lang w:val="en-US" w:eastAsia="zh-CN"/>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考核小组办公室设在扬州市江都区交通运输局，</w:t>
      </w:r>
      <w:r>
        <w:rPr>
          <w:rFonts w:hint="eastAsia" w:ascii="宋体" w:hAnsi="宋体" w:eastAsia="宋体" w:cs="宋体"/>
          <w:color w:val="000000"/>
          <w:sz w:val="21"/>
          <w:szCs w:val="21"/>
          <w:highlight w:val="none"/>
          <w:lang w:val="en-US" w:eastAsia="zh-CN"/>
        </w:rPr>
        <w:t xml:space="preserve">办公室主任由张庆担任，</w:t>
      </w:r>
      <w:r>
        <w:rPr>
          <w:rFonts w:hint="eastAsia" w:ascii="宋体" w:hAnsi="宋体" w:eastAsia="宋体" w:cs="宋体"/>
          <w:color w:val="000000"/>
          <w:sz w:val="21"/>
          <w:szCs w:val="21"/>
          <w:highlight w:val="none"/>
        </w:rPr>
        <w:t xml:space="preserve">负责船舶污染接收船运维情况的日常考核、基础考核和动态跟踪管理</w:t>
      </w:r>
      <w:r>
        <w:rPr>
          <w:rFonts w:hint="eastAsia" w:ascii="宋体" w:hAnsi="宋体" w:eastAsia="宋体" w:cs="宋体"/>
          <w:color w:val="000000"/>
          <w:sz w:val="21"/>
          <w:szCs w:val="21"/>
          <w:highlight w:val="none"/>
          <w:lang w:val="en-US" w:eastAsia="zh-CN"/>
        </w:rPr>
        <w:t xml:space="preserve">协调、组织、落实</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船舶污染物接收、转运及处置运维服务考核分为日常考核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基础考核</w:t>
      </w:r>
      <w:r>
        <w:rPr>
          <w:rFonts w:hint="eastAsia" w:ascii="宋体" w:hAnsi="宋体" w:eastAsia="宋体" w:cs="宋体"/>
          <w:color w:val="000000"/>
          <w:sz w:val="21"/>
          <w:szCs w:val="21"/>
          <w:highlight w:val="none"/>
          <w:lang w:eastAsia="zh-CN"/>
        </w:rPr>
        <w:t xml:space="preserve">，考核以每</w:t>
      </w:r>
      <w:r>
        <w:rPr>
          <w:rFonts w:hint="eastAsia" w:ascii="宋体" w:hAnsi="宋体" w:eastAsia="宋体" w:cs="宋体"/>
          <w:color w:val="000000"/>
          <w:sz w:val="21"/>
          <w:szCs w:val="21"/>
          <w:highlight w:val="none"/>
          <w:lang w:val="en-US" w:eastAsia="zh-CN"/>
        </w:rPr>
        <w:t xml:space="preserve">3个月为一个季度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苏扬江洁1号日常考核由华寒谡、谷悦负责实施，苏扬江洁2号日常考核由袁瑞斌、曹祖圆负责实施。</w:t>
      </w:r>
      <w:r>
        <w:rPr>
          <w:rFonts w:hint="eastAsia" w:ascii="宋体" w:hAnsi="宋体" w:eastAsia="宋体" w:cs="宋体"/>
          <w:color w:val="000000"/>
          <w:sz w:val="21"/>
          <w:szCs w:val="21"/>
          <w:highlight w:val="none"/>
        </w:rPr>
        <w:t xml:space="preserve">考核表见附件。</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（一）日常考核主要内容</w:t>
      </w:r>
      <w:r>
        <w:rPr>
          <w:rFonts w:hint="eastAsia" w:ascii="宋体" w:hAnsi="宋体" w:eastAsia="宋体" w:cs="宋体"/>
          <w:color w:val="000000"/>
          <w:sz w:val="21"/>
          <w:szCs w:val="21"/>
          <w:highlight w:val="none"/>
        </w:rPr>
      </w:r>
      <w:r/>
    </w:p>
    <w:p>
      <w:pPr>
        <w:pStyle w:val="1013"/>
        <w:ind w:firstLine="422"/>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考核重点：</w:t>
      </w:r>
      <w:r>
        <w:rPr>
          <w:rFonts w:hint="eastAsia" w:ascii="宋体" w:hAnsi="宋体" w:eastAsia="宋体" w:cs="宋体"/>
          <w:b/>
          <w:bCs/>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1.船舶污染物接收船船舶适航状态良好，泵设备、软管法兰、垃圾桶等处于可用状态，VITS保持开启。</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2.每日在京杭运河邵伯船闸上游待闸区水域（苏扬江洁1号）、芒稻河芒稻船闸下游待闸区水域（苏扬江洁2号）开展船舶污染物接收作业，实施 7*8 小时工作模式，工作时间由</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每月根据季节特点和船舶待闸情况自行确定并报甲方备案后组织实施。</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3.作业期间按规定配备作业人数，船舶污染物接收船在船人员中</w:t>
      </w:r>
      <w:r>
        <w:rPr>
          <w:rFonts w:hint="eastAsia" w:ascii="宋体" w:hAnsi="宋体" w:eastAsia="宋体" w:cs="宋体"/>
          <w:color w:val="000000"/>
          <w:sz w:val="21"/>
          <w:szCs w:val="21"/>
          <w:highlight w:val="none"/>
        </w:rPr>
        <w:t xml:space="preserve">驾驶员、轮机员、普通船员应各不少于1人</w:t>
      </w:r>
      <w:r>
        <w:rPr>
          <w:rFonts w:hint="eastAsia" w:ascii="宋体" w:hAnsi="宋体" w:eastAsia="宋体" w:cs="宋体"/>
          <w:color w:val="000000"/>
          <w:sz w:val="21"/>
          <w:szCs w:val="21"/>
          <w:highlight w:val="none"/>
        </w:rPr>
        <w:t xml:space="preserve">，上船作业人员均应持有相应船员适任证书，不少于1人持有内河油船船员特殊培训合格证。作业人员应统一着工作服，佩戴工作证。非作业时应确保安全停泊，并能根据指令及时参与辖区水上应急救援。</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所接收的船舶污染物及其预处理产物属于生活垃圾的，按照《城市生活垃圾管理办法》实施管理，纳入地方生活垃圾处置系统。所接收的船舶生活污水，转运至污水处理厂或纳入城市管网管理。所接收的船舶含油污水，按照主管部门规定规范转运、无害化处置。</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5.接收的船舶生活垃圾应分类存放，并防止垃圾飞扬、散落或滴漏。船舶生活污水、含油污水接收作业应做到闭环接收和转运，严禁跑、冒、滴、漏和偷排偷放。</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6.接收船舶污染物时，指导船员使用手机船e行App，并按要求设立台账，记录和汇总船舶污染物种类、数量、接收时间等内容。</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要求做好船舶污染物接收转运处置联单制度，将船舶污染物转运至处置单位无害化处置，转运、处置协议单位应具备相应的资质，并纳入“船舶水污染物联合监管与服务信息系统”，实施船舶污染物闭环治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8.不得接收船舶生活垃圾、生活污水以及含油污水以外的其他污染物，清理打捞工作水域水面漂浮物除外。</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9.接收的船舶生活垃圾桶满或</w:t>
      </w:r>
      <w:r>
        <w:rPr>
          <w:rFonts w:hint="eastAsia" w:ascii="宋体" w:hAnsi="宋体" w:eastAsia="宋体" w:cs="宋体"/>
          <w:color w:val="000000"/>
          <w:sz w:val="21"/>
          <w:szCs w:val="21"/>
          <w:highlight w:val="none"/>
          <w:lang w:val="en-US" w:eastAsia="zh-CN"/>
        </w:rPr>
        <w:t xml:space="preserve">不超过7天</w:t>
      </w:r>
      <w:r>
        <w:rPr>
          <w:rFonts w:hint="eastAsia" w:ascii="宋体" w:hAnsi="宋体" w:eastAsia="宋体" w:cs="宋体"/>
          <w:color w:val="000000"/>
          <w:sz w:val="21"/>
          <w:szCs w:val="21"/>
          <w:highlight w:val="none"/>
        </w:rPr>
        <w:t xml:space="preserve">，应及时清运垃圾，并保持船舶清洁。接收的船舶生活污水收集量达8m³或</w:t>
      </w:r>
      <w:r>
        <w:rPr>
          <w:rFonts w:hint="eastAsia" w:ascii="宋体" w:hAnsi="宋体" w:eastAsia="宋体" w:cs="宋体"/>
          <w:color w:val="000000"/>
          <w:sz w:val="21"/>
          <w:szCs w:val="21"/>
          <w:highlight w:val="none"/>
          <w:lang w:val="en-US" w:eastAsia="zh-CN"/>
        </w:rPr>
        <w:t xml:space="preserve">不超过2</w:t>
      </w:r>
      <w:r>
        <w:rPr>
          <w:rFonts w:hint="eastAsia" w:ascii="宋体" w:hAnsi="宋体" w:eastAsia="宋体" w:cs="宋体"/>
          <w:color w:val="000000"/>
          <w:sz w:val="21"/>
          <w:szCs w:val="21"/>
          <w:highlight w:val="none"/>
        </w:rPr>
        <w:t xml:space="preserve">0天，</w:t>
      </w:r>
      <w:r>
        <w:rPr>
          <w:rFonts w:hint="eastAsia" w:ascii="宋体" w:hAnsi="宋体" w:eastAsia="宋体" w:cs="宋体"/>
          <w:color w:val="000000"/>
          <w:sz w:val="21"/>
          <w:szCs w:val="21"/>
          <w:highlight w:val="none"/>
          <w:lang w:val="en-US" w:eastAsia="zh-CN"/>
        </w:rPr>
        <w:t xml:space="preserve">接收的</w:t>
      </w:r>
      <w:r>
        <w:rPr>
          <w:rFonts w:hint="eastAsia" w:ascii="宋体" w:hAnsi="宋体" w:eastAsia="宋体" w:cs="宋体"/>
          <w:color w:val="000000"/>
          <w:sz w:val="21"/>
          <w:szCs w:val="21"/>
          <w:highlight w:val="none"/>
        </w:rPr>
        <w:t xml:space="preserve">船舶含油污水收集量达</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m³或</w:t>
      </w:r>
      <w:r>
        <w:rPr>
          <w:rFonts w:hint="eastAsia" w:ascii="宋体" w:hAnsi="宋体" w:eastAsia="宋体" w:cs="宋体"/>
          <w:color w:val="000000"/>
          <w:sz w:val="21"/>
          <w:szCs w:val="21"/>
          <w:highlight w:val="none"/>
          <w:lang w:val="en-US" w:eastAsia="zh-CN"/>
        </w:rPr>
        <w:t xml:space="preserve">不超过1</w:t>
      </w:r>
      <w:r>
        <w:rPr>
          <w:rFonts w:hint="eastAsia" w:ascii="宋体" w:hAnsi="宋体" w:eastAsia="宋体" w:cs="宋体"/>
          <w:color w:val="000000"/>
          <w:sz w:val="21"/>
          <w:szCs w:val="21"/>
          <w:highlight w:val="none"/>
        </w:rPr>
        <w:t xml:space="preserve">个月，应组织转运和无害化处置。</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10.服从相关部门指令积极参与水上应急救援，并完成甲方指定其他工作。</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（二）基础考核主要内容</w:t>
      </w:r>
      <w:r>
        <w:rPr>
          <w:rFonts w:hint="eastAsia" w:ascii="宋体" w:hAnsi="宋体" w:eastAsia="宋体" w:cs="宋体"/>
          <w:color w:val="000000"/>
          <w:sz w:val="21"/>
          <w:szCs w:val="21"/>
          <w:highlight w:val="none"/>
        </w:rPr>
      </w:r>
      <w:r/>
    </w:p>
    <w:p>
      <w:pPr>
        <w:pStyle w:val="1013"/>
        <w:ind w:firstLine="422"/>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考核重点：</w:t>
      </w:r>
      <w:r>
        <w:rPr>
          <w:rFonts w:hint="eastAsia" w:ascii="宋体" w:hAnsi="宋体" w:eastAsia="宋体" w:cs="宋体"/>
          <w:b/>
          <w:bCs/>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公司管理制度健全，管理规范。</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应为</w:t>
      </w:r>
      <w:r>
        <w:rPr>
          <w:rFonts w:hint="eastAsia" w:ascii="宋体" w:hAnsi="宋体" w:eastAsia="宋体" w:cs="宋体"/>
          <w:bCs/>
          <w:color w:val="000000"/>
          <w:sz w:val="21"/>
          <w:szCs w:val="21"/>
          <w:highlight w:val="none"/>
        </w:rPr>
        <w:t xml:space="preserve">苏扬江洁1号、苏扬江洁2号船舶工作人员按规定缴纳社保及投保人身意外伤害保险等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按要求开展船舶污染物接收船</w:t>
      </w:r>
      <w:r>
        <w:rPr>
          <w:rFonts w:hint="eastAsia" w:ascii="宋体" w:hAnsi="宋体" w:eastAsia="宋体" w:cs="宋体"/>
          <w:color w:val="000000"/>
          <w:sz w:val="21"/>
          <w:szCs w:val="21"/>
          <w:highlight w:val="none"/>
          <w:lang w:val="en-US" w:eastAsia="zh-CN"/>
        </w:rPr>
        <w:t xml:space="preserve">日常</w:t>
      </w:r>
      <w:r>
        <w:rPr>
          <w:rFonts w:hint="eastAsia" w:ascii="宋体" w:hAnsi="宋体" w:eastAsia="宋体" w:cs="宋体"/>
          <w:color w:val="000000"/>
          <w:sz w:val="21"/>
          <w:szCs w:val="21"/>
          <w:highlight w:val="none"/>
        </w:rPr>
        <w:t xml:space="preserve">维护保养，确保船舶保持适航状态。发生故障第一时间向考核小组办公室报告，</w:t>
      </w:r>
      <w:r>
        <w:rPr>
          <w:rFonts w:hint="eastAsia" w:ascii="宋体" w:hAnsi="宋体" w:eastAsia="宋体" w:cs="宋体"/>
          <w:color w:val="000000"/>
          <w:sz w:val="21"/>
          <w:szCs w:val="21"/>
          <w:highlight w:val="none"/>
          <w:lang w:val="en-US" w:eastAsia="zh-CN"/>
        </w:rPr>
        <w:t xml:space="preserve">经同意后组织维修</w:t>
      </w:r>
      <w:r>
        <w:rPr>
          <w:rFonts w:hint="eastAsia" w:ascii="宋体" w:hAnsi="宋体" w:eastAsia="宋体" w:cs="宋体"/>
          <w:color w:val="000000"/>
          <w:sz w:val="21"/>
          <w:szCs w:val="21"/>
          <w:highlight w:val="none"/>
        </w:rPr>
        <w:t xml:space="preserve">并于24小时内修复完</w:t>
      </w:r>
      <w:r>
        <w:rPr>
          <w:rFonts w:hint="eastAsia" w:ascii="宋体" w:hAnsi="宋体" w:eastAsia="宋体" w:cs="宋体"/>
          <w:color w:val="000000"/>
          <w:sz w:val="21"/>
          <w:szCs w:val="21"/>
          <w:highlight w:val="none"/>
          <w:lang w:val="en-US" w:eastAsia="zh-CN"/>
        </w:rPr>
        <w:t xml:space="preserve">成</w:t>
      </w:r>
      <w:r>
        <w:rPr>
          <w:rFonts w:hint="eastAsia" w:ascii="宋体" w:hAnsi="宋体" w:eastAsia="宋体" w:cs="宋体"/>
          <w:color w:val="000000"/>
          <w:sz w:val="21"/>
          <w:szCs w:val="21"/>
          <w:highlight w:val="none"/>
        </w:rPr>
        <w:t xml:space="preserve">，确需要延长的应经考核小组同意。</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每个月每艘污染物接收船工作航行里程不低于300公里。</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按要求免费接收船舶生活垃圾、生活污水、含油污水。</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应按要求开展船舶污染物接收工作，做到应收尽收，船舶</w:t>
      </w:r>
      <w:r>
        <w:rPr>
          <w:rFonts w:hint="eastAsia" w:ascii="宋体" w:hAnsi="宋体" w:eastAsia="宋体" w:cs="宋体"/>
          <w:color w:val="000000"/>
          <w:sz w:val="21"/>
          <w:szCs w:val="21"/>
          <w:highlight w:val="none"/>
          <w:lang w:eastAsia="zh-CN"/>
        </w:rPr>
        <w:t xml:space="preserve">生活</w:t>
      </w:r>
      <w:r>
        <w:rPr>
          <w:rFonts w:hint="eastAsia" w:ascii="宋体" w:hAnsi="宋体" w:eastAsia="宋体" w:cs="宋体"/>
          <w:color w:val="000000"/>
          <w:sz w:val="21"/>
          <w:szCs w:val="21"/>
          <w:highlight w:val="none"/>
        </w:rPr>
        <w:t xml:space="preserve">垃圾每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接收处置量不得低于</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吨，生活污水每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接收处置量不得低于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m³，含油污水每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接收处置量不得低于2m³。因受船舶维修保养等特殊情形影响，按运行天数比例考核船舶污染物接收量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中标供应商应指定专人管理和操作“</w:t>
      </w:r>
      <w:r>
        <w:rPr>
          <w:rFonts w:hint="eastAsia" w:ascii="宋体" w:hAnsi="宋体" w:eastAsia="宋体" w:cs="宋体"/>
          <w:color w:val="000000"/>
          <w:sz w:val="21"/>
          <w:szCs w:val="21"/>
          <w:highlight w:val="none"/>
        </w:rPr>
        <w:t xml:space="preserve">长江经济带船舶水污染物联合监管与服务信息系统</w:t>
      </w:r>
      <w:r>
        <w:rPr>
          <w:rFonts w:hint="eastAsia" w:ascii="宋体" w:hAnsi="宋体" w:eastAsia="宋体" w:cs="宋体"/>
          <w:color w:val="000000"/>
          <w:sz w:val="21"/>
          <w:szCs w:val="21"/>
          <w:highlight w:val="none"/>
          <w:lang w:eastAsia="zh-CN"/>
        </w:rPr>
        <w:t xml:space="preserve">”，确保每月底船舶生活垃圾、生活污水和含油污水的接收转运处置率分别达到</w:t>
      </w:r>
      <w:r>
        <w:rPr>
          <w:rFonts w:hint="eastAsia" w:ascii="宋体" w:hAnsi="宋体" w:eastAsia="宋体" w:cs="宋体"/>
          <w:color w:val="000000"/>
          <w:sz w:val="21"/>
          <w:szCs w:val="21"/>
          <w:highlight w:val="none"/>
          <w:lang w:val="en-US" w:eastAsia="zh-CN"/>
        </w:rPr>
        <w:t xml:space="preserve">98%以上。</w:t>
      </w:r>
      <w:r>
        <w:rPr>
          <w:rFonts w:hint="eastAsia" w:ascii="宋体" w:hAnsi="宋体" w:eastAsia="宋体" w:cs="宋体"/>
          <w:color w:val="000000"/>
          <w:sz w:val="21"/>
          <w:szCs w:val="21"/>
          <w:highlight w:val="none"/>
          <w:lang w:val="en-US" w:eastAsia="zh-CN"/>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应按要求将转运处置协议报考核小组备案，运维过程中转运处置单位发生变化的及时向考核小组报告和重新备案。</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在运维过程中接收到的船舶生活垃圾、生活污水、含油污水交由有资质的处置单位进行处理，每次转运船舶生活垃圾、生活污水、含油污水应提前12小时向考核小组报告。</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配合做好船舶防污染宣传与指导工作，发放宣传册、悬挂宣传标语等。</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每年应组织不少于1次的船舶污染事故应急处置演练，按要求组织船舶相关应急演练，并做好演练记录。</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三、考核方式及组织实施</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日常考核由考核小组</w:t>
      </w:r>
      <w:r>
        <w:rPr>
          <w:rFonts w:hint="eastAsia" w:ascii="宋体" w:hAnsi="宋体" w:eastAsia="宋体" w:cs="宋体"/>
          <w:color w:val="000000"/>
          <w:sz w:val="21"/>
          <w:szCs w:val="21"/>
          <w:highlight w:val="none"/>
          <w:lang w:val="en-US" w:eastAsia="zh-CN"/>
        </w:rPr>
        <w:t xml:space="preserve">指定人员负责，每艘</w:t>
      </w:r>
      <w:r>
        <w:rPr>
          <w:rFonts w:hint="eastAsia" w:ascii="宋体" w:hAnsi="宋体" w:eastAsia="宋体" w:cs="宋体"/>
          <w:color w:val="000000"/>
          <w:sz w:val="21"/>
          <w:szCs w:val="21"/>
          <w:highlight w:val="none"/>
        </w:rPr>
        <w:t xml:space="preserve">污染物接收船每个</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随机组织不少于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次，以现场检查方式进行；基础考核</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个季度</w:t>
      </w:r>
      <w:r>
        <w:rPr>
          <w:rFonts w:hint="eastAsia" w:ascii="宋体" w:hAnsi="宋体" w:eastAsia="宋体" w:cs="宋体"/>
          <w:color w:val="000000"/>
          <w:sz w:val="21"/>
          <w:szCs w:val="21"/>
          <w:highlight w:val="none"/>
        </w:rPr>
        <w:t xml:space="preserve">结束后由考核小组办公室组织实施。</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四、考核程序</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日常考核由考核小组办公室根据日常考核平均得分计算，日常考核和基础考核分别按照50%、50%的权重计算后加总，最后得出该</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考核得分，经考核小组成员共同签字确认，组长审核后作为本</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考核结果。</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五、考核结果应用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（一）考核等次确定</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考核得分采用百分制，总分为100分。根据</w:t>
      </w:r>
      <w:r>
        <w:rPr>
          <w:rFonts w:hint="eastAsia" w:ascii="宋体" w:hAnsi="宋体" w:eastAsia="宋体" w:cs="宋体"/>
          <w:color w:val="000000"/>
          <w:sz w:val="21"/>
          <w:szCs w:val="21"/>
          <w:highlight w:val="none"/>
          <w:lang w:val="en-US" w:eastAsia="zh-CN"/>
        </w:rPr>
        <w:t xml:space="preserve">每季度</w:t>
      </w:r>
      <w:r>
        <w:rPr>
          <w:rFonts w:hint="eastAsia" w:ascii="宋体" w:hAnsi="宋体" w:eastAsia="宋体" w:cs="宋体"/>
          <w:color w:val="000000"/>
          <w:sz w:val="21"/>
          <w:szCs w:val="21"/>
          <w:highlight w:val="none"/>
        </w:rPr>
        <w:t xml:space="preserve">考核得分，将考核等次分为优秀、良好、合格、不合格四个等级：</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优秀：得分≥90分；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良好：80分≤得分＜90分；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合格：70分≤得分＜80分；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不合格：得分＜70分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考核</w:t>
      </w:r>
      <w:r>
        <w:rPr>
          <w:rFonts w:hint="eastAsia" w:ascii="宋体" w:hAnsi="宋体" w:eastAsia="宋体" w:cs="宋体"/>
          <w:color w:val="000000"/>
          <w:sz w:val="21"/>
          <w:szCs w:val="21"/>
          <w:highlight w:val="none"/>
        </w:rPr>
        <w:t xml:space="preserve">结果应用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1.考核</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rPr>
        <w:t xml:space="preserve">为良好及以上的，全额结算该</w:t>
      </w:r>
      <w:r>
        <w:rPr>
          <w:rFonts w:hint="eastAsia" w:ascii="宋体" w:hAnsi="宋体" w:eastAsia="宋体" w:cs="宋体"/>
          <w:color w:val="000000"/>
          <w:sz w:val="21"/>
          <w:szCs w:val="21"/>
          <w:highlight w:val="none"/>
          <w:lang w:eastAsia="zh-CN"/>
        </w:rPr>
        <w:t xml:space="preserve">季度</w:t>
      </w:r>
      <w:r>
        <w:rPr>
          <w:rFonts w:hint="eastAsia" w:ascii="宋体" w:hAnsi="宋体" w:eastAsia="宋体" w:cs="宋体"/>
          <w:color w:val="000000"/>
          <w:sz w:val="21"/>
          <w:szCs w:val="21"/>
          <w:highlight w:val="none"/>
        </w:rPr>
        <w:t xml:space="preserve">运维费用；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2.考核</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rPr>
        <w:t xml:space="preserve">为合格的，按90%结算该季度运维费用；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3.考核</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rPr>
        <w:t xml:space="preserve">为不合格的，责令整改后按70%结算该</w:t>
      </w:r>
      <w:r>
        <w:rPr>
          <w:rFonts w:hint="eastAsia" w:ascii="宋体" w:hAnsi="宋体" w:eastAsia="宋体" w:cs="宋体"/>
          <w:color w:val="000000"/>
          <w:sz w:val="21"/>
          <w:szCs w:val="21"/>
          <w:highlight w:val="none"/>
          <w:lang w:eastAsia="zh-CN"/>
        </w:rPr>
        <w:t xml:space="preserve">季度</w:t>
      </w:r>
      <w:r>
        <w:rPr>
          <w:rFonts w:hint="eastAsia" w:ascii="宋体" w:hAnsi="宋体" w:eastAsia="宋体" w:cs="宋体"/>
          <w:color w:val="000000"/>
          <w:sz w:val="21"/>
          <w:szCs w:val="21"/>
          <w:highlight w:val="none"/>
        </w:rPr>
        <w:t xml:space="preserve">经费；未按要求整改的，不予支付该</w:t>
      </w:r>
      <w:r>
        <w:rPr>
          <w:rFonts w:hint="eastAsia" w:ascii="宋体" w:hAnsi="宋体" w:eastAsia="宋体" w:cs="宋体"/>
          <w:color w:val="000000"/>
          <w:sz w:val="21"/>
          <w:szCs w:val="21"/>
          <w:highlight w:val="none"/>
          <w:lang w:eastAsia="zh-CN"/>
        </w:rPr>
        <w:t xml:space="preserve">季度</w:t>
      </w:r>
      <w:r>
        <w:rPr>
          <w:rFonts w:hint="eastAsia" w:ascii="宋体" w:hAnsi="宋体" w:eastAsia="宋体" w:cs="宋体"/>
          <w:color w:val="000000"/>
          <w:sz w:val="21"/>
          <w:szCs w:val="21"/>
          <w:highlight w:val="none"/>
        </w:rPr>
        <w:t xml:space="preserve">运维经费。</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（三）付款方式</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考核结果支付</w:t>
      </w:r>
      <w:r>
        <w:rPr>
          <w:rFonts w:hint="eastAsia" w:ascii="宋体" w:hAnsi="宋体" w:eastAsia="宋体" w:cs="宋体"/>
          <w:color w:val="000000"/>
          <w:sz w:val="21"/>
          <w:szCs w:val="21"/>
          <w:highlight w:val="none"/>
          <w:lang w:val="en-US" w:eastAsia="zh-CN"/>
        </w:rPr>
        <w:t xml:space="preserve">该季度运维经费</w:t>
      </w:r>
      <w:r>
        <w:rPr>
          <w:rFonts w:hint="eastAsia" w:ascii="宋体" w:hAnsi="宋体" w:eastAsia="宋体" w:cs="宋体"/>
          <w:color w:val="000000"/>
          <w:sz w:val="21"/>
          <w:szCs w:val="21"/>
          <w:highlight w:val="none"/>
        </w:rPr>
        <w:t xml:space="preserve">，运维合同期满为止。运维合同另有规定的除外。</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六、考核要求</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应严格执行本考核办法，落实考核结果运用，不得以任何理由不执行或变通执行考核结果应用。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（二）因重大政策调整和不可抗力等因素对考核指标有重大影响的，经船舶污染物接收船考核小组同意，集体会商后调整相关考核指标。</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应针对考核中被扣分的项目提出具体整改措施，及时将整改措施和整改结果报考核小组办公室。</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在船舶污染物接收船委托运维期间，违反下列规定之一的将被解除服务合同，并且至少二年内不再与其缔结相关合同：</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1.将承包的服务内容转包他人；</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2.未按照国家劳动法规定聘用服务人员；</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3.拒不接受相关政府部门监管；</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4.未按照甲方要求擅自处置船舶污染物的；未将船舶污染物交由有资质的单位无害化处置的；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5.违规向船舶船员收取费用的；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6.连续2个季度被采购人考核小组办公室考核为不合格的；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7.与其职工发生劳资、工伤等纠纷，未按规定妥善解决，导致职工有理越级上访或引发群体性事件造成严重不良影响的；</w:t>
      </w:r>
      <w:r>
        <w:rPr>
          <w:rFonts w:hint="eastAsia" w:ascii="宋体" w:hAnsi="宋体" w:eastAsia="宋体" w:cs="宋体"/>
          <w:color w:val="000000"/>
          <w:sz w:val="21"/>
          <w:szCs w:val="21"/>
          <w:highlight w:val="none"/>
        </w:rPr>
      </w:r>
      <w:r/>
    </w:p>
    <w:p>
      <w:pPr>
        <w:pStyle w:val="1034"/>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8.1个运维服务期内，被政府或有关部门约谈达3次，督办或通报批评达2次，受到重大行政处罚、刑事处罚或被有关媒体负面报道且内容查证属实的，或因</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原因造成采购人被上级政府或有关部门约谈、督办、通报批评或被有关媒体负面报道的。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9.法律法规以及合同规定的其他情形。</w:t>
      </w:r>
      <w:r>
        <w:rPr>
          <w:rFonts w:hint="eastAsia" w:ascii="宋体" w:hAnsi="宋体" w:eastAsia="宋体" w:cs="宋体"/>
          <w:color w:val="000000"/>
          <w:sz w:val="21"/>
          <w:szCs w:val="21"/>
          <w:highlight w:val="none"/>
        </w:rPr>
      </w:r>
      <w:r/>
    </w:p>
    <w:p>
      <w:pPr>
        <w:pStyle w:val="10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ind w:firstLine="8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  附件：</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34"/>
        <w:ind w:firstLine="8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1.船舶污染物接收船运维服务日常考核表</w:t>
      </w:r>
      <w:r>
        <w:rPr>
          <w:rFonts w:hint="eastAsia" w:ascii="宋体" w:hAnsi="宋体" w:eastAsia="宋体" w:cs="宋体"/>
          <w:color w:val="000000"/>
          <w:sz w:val="21"/>
          <w:szCs w:val="21"/>
          <w:highlight w:val="none"/>
        </w:rPr>
      </w:r>
      <w:r/>
    </w:p>
    <w:p>
      <w:pPr>
        <w:pStyle w:val="1034"/>
        <w:ind w:firstLine="8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.扬州市江都区交通运输局船舶污染物接收船运维服务基础考核评分标准</w:t>
      </w:r>
      <w:r>
        <w:rPr>
          <w:rFonts w:hint="eastAsia" w:ascii="宋体" w:hAnsi="宋体" w:eastAsia="宋体" w:cs="宋体"/>
          <w:color w:val="000000"/>
          <w:sz w:val="21"/>
          <w:szCs w:val="21"/>
          <w:highlight w:val="none"/>
        </w:rPr>
      </w:r>
      <w:r/>
    </w:p>
    <w:p>
      <w:pPr>
        <w:pStyle w:val="10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3</w:t>
      </w:r>
      <w:r>
        <w:rPr>
          <w:rFonts w:hint="eastAsia" w:ascii="宋体" w:hAnsi="宋体" w:eastAsia="宋体" w:cs="宋体"/>
          <w:color w:val="000000"/>
          <w:sz w:val="21"/>
          <w:szCs w:val="21"/>
          <w:highlight w:val="none"/>
        </w:rPr>
        <w:t xml:space="preserve">.5天内曾送交而无需接收污染物的船舶登记台账（苏扬江洁1号）</w:t>
      </w:r>
      <w:r>
        <w:rPr>
          <w:rFonts w:hint="eastAsia" w:ascii="宋体" w:hAnsi="宋体" w:eastAsia="宋体" w:cs="宋体"/>
          <w:color w:val="000000"/>
          <w:sz w:val="21"/>
          <w:szCs w:val="21"/>
          <w:highlight w:val="none"/>
        </w:rPr>
      </w:r>
      <w:r/>
    </w:p>
    <w:p>
      <w:pPr>
        <w:pStyle w:val="10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4</w:t>
      </w:r>
      <w:r>
        <w:rPr>
          <w:rFonts w:hint="eastAsia" w:ascii="宋体" w:hAnsi="宋体" w:eastAsia="宋体" w:cs="宋体"/>
          <w:color w:val="000000"/>
          <w:sz w:val="21"/>
          <w:szCs w:val="21"/>
          <w:highlight w:val="none"/>
        </w:rPr>
        <w:t xml:space="preserve">.船舶污染物接收登记台账（苏扬江洁1号）</w:t>
      </w:r>
      <w:r>
        <w:rPr>
          <w:rFonts w:hint="eastAsia" w:ascii="宋体" w:hAnsi="宋体" w:eastAsia="宋体" w:cs="宋体"/>
          <w:color w:val="000000"/>
          <w:sz w:val="21"/>
          <w:szCs w:val="21"/>
          <w:highlight w:val="none"/>
        </w:rPr>
      </w:r>
      <w:r/>
    </w:p>
    <w:p>
      <w:pPr>
        <w:pStyle w:val="10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5</w:t>
      </w:r>
      <w:r>
        <w:rPr>
          <w:rFonts w:hint="eastAsia" w:ascii="宋体" w:hAnsi="宋体" w:eastAsia="宋体" w:cs="宋体"/>
          <w:color w:val="000000"/>
          <w:sz w:val="21"/>
          <w:szCs w:val="21"/>
          <w:highlight w:val="none"/>
        </w:rPr>
        <w:t xml:space="preserve">.船舶污染物转运登记台账（苏扬江洁1号）</w:t>
      </w:r>
      <w:r>
        <w:rPr>
          <w:rFonts w:hint="eastAsia" w:ascii="宋体" w:hAnsi="宋体" w:eastAsia="宋体" w:cs="宋体"/>
          <w:color w:val="000000"/>
          <w:sz w:val="21"/>
          <w:szCs w:val="21"/>
          <w:highlight w:val="none"/>
        </w:rPr>
      </w:r>
      <w:r/>
    </w:p>
    <w:p>
      <w:pPr>
        <w:pStyle w:val="103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6.工作水域水面漂浮物打捞登记台账（苏扬江洁1号）</w:t>
      </w:r>
      <w:r>
        <w:rPr>
          <w:rFonts w:hint="eastAsia" w:ascii="宋体" w:hAnsi="宋体" w:eastAsia="宋体" w:cs="宋体"/>
          <w:color w:val="000000"/>
          <w:sz w:val="21"/>
          <w:szCs w:val="21"/>
          <w:highlight w:val="none"/>
          <w:lang w:val="en-US" w:eastAsia="zh-CN"/>
        </w:rPr>
      </w:r>
      <w:r/>
    </w:p>
    <w:p>
      <w:pPr>
        <w:pStyle w:val="1034"/>
        <w:ind w:firstLine="21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34"/>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2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rPr>
          <w:rFonts w:ascii="宋体" w:hAnsi="宋体"/>
          <w:color w:val="000000"/>
          <w:sz w:val="28"/>
          <w:szCs w:val="28"/>
          <w:highlight w:val="none"/>
        </w:rPr>
      </w:pPr>
      <w:r>
        <w:rPr>
          <w:rFonts w:hint="eastAsia" w:ascii="宋体" w:hAnsi="宋体" w:eastAsia="宋体" w:cs="宋体"/>
          <w:color w:val="000000"/>
          <w:sz w:val="21"/>
          <w:szCs w:val="21"/>
          <w:highlight w:val="none"/>
        </w:rPr>
        <w:br w:type="page" w:clear="all"/>
      </w:r>
      <w:r>
        <w:rPr>
          <w:rFonts w:ascii="宋体" w:hAnsi="宋体"/>
          <w:color w:val="000000"/>
          <w:sz w:val="28"/>
          <w:szCs w:val="28"/>
          <w:highlight w:val="none"/>
        </w:rPr>
      </w:r>
      <w:r/>
    </w:p>
    <w:p>
      <w:pPr>
        <w:pStyle w:val="1013"/>
        <w:ind w:firstLine="200"/>
        <w:jc w:val="left"/>
        <w:spacing w:line="560" w:lineRule="exact"/>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附件1   </w:t>
      </w:r>
      <w:r>
        <w:rPr>
          <w:rFonts w:hint="eastAsia" w:ascii="仿宋" w:hAnsi="仿宋" w:eastAsia="仿宋" w:cs="仿宋"/>
          <w:color w:val="000000"/>
          <w:sz w:val="32"/>
          <w:szCs w:val="32"/>
          <w:highlight w:val="none"/>
          <w:lang w:val="en-US" w:eastAsia="zh-CN"/>
        </w:rPr>
        <w:t xml:space="preserve"> </w:t>
      </w:r>
      <w:r>
        <w:rPr>
          <w:rFonts w:hint="eastAsia" w:ascii="黑体" w:hAnsi="黑体" w:eastAsia="黑体"/>
          <w:b/>
          <w:color w:val="000000"/>
          <w:sz w:val="32"/>
          <w:szCs w:val="32"/>
          <w:highlight w:val="none"/>
        </w:rPr>
        <w:t xml:space="preserve">船舶污染物接收船运维服务日常考核表</w:t>
      </w:r>
      <w:r>
        <w:rPr>
          <w:rFonts w:ascii="黑体" w:hAnsi="黑体" w:eastAsia="黑体"/>
          <w:b/>
          <w:color w:val="000000"/>
          <w:sz w:val="32"/>
          <w:szCs w:val="32"/>
          <w:highlight w:val="none"/>
        </w:rPr>
      </w:r>
      <w:r/>
    </w:p>
    <w:p>
      <w:pPr>
        <w:pStyle w:val="1013"/>
        <w:ind w:firstLine="200"/>
        <w:spacing w:line="560" w:lineRule="exact"/>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 xml:space="preserve">日期：</w:t>
      </w:r>
      <w:r>
        <w:rPr>
          <w:rFonts w:hint="eastAsia" w:ascii="仿宋" w:hAnsi="仿宋" w:eastAsia="仿宋" w:cs="仿宋"/>
          <w:color w:val="000000"/>
          <w:sz w:val="32"/>
          <w:szCs w:val="32"/>
          <w:highlight w:val="none"/>
          <w:lang w:val="en-US" w:eastAsia="zh-CN"/>
        </w:rPr>
        <w:t xml:space="preserve">                          地点：</w:t>
      </w:r>
      <w:r>
        <w:rPr>
          <w:rFonts w:ascii="仿宋" w:hAnsi="仿宋" w:eastAsia="仿宋" w:cs="仿宋"/>
          <w:color w:val="000000"/>
          <w:sz w:val="32"/>
          <w:szCs w:val="32"/>
          <w:highlight w:val="none"/>
          <w:lang w:val="en-US" w:eastAsia="zh-CN"/>
        </w:rPr>
      </w:r>
      <w:r/>
    </w:p>
    <w:tbl>
      <w:tblPr>
        <w:tblW w:w="9073"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851"/>
        <w:gridCol w:w="4249"/>
        <w:gridCol w:w="714"/>
        <w:gridCol w:w="850"/>
        <w:gridCol w:w="1275"/>
        <w:gridCol w:w="567"/>
      </w:tblGrid>
      <w:tr>
        <w:trPr>
          <w:trHeight w:val="518"/>
        </w:trPr>
        <w:tc>
          <w:tcPr>
            <w:tcW w:w="567"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序号</w:t>
            </w:r>
            <w:r>
              <w:rPr>
                <w:rFonts w:ascii="宋体"/>
                <w:b/>
                <w:color w:val="000000"/>
                <w:szCs w:val="21"/>
                <w:highlight w:val="none"/>
              </w:rPr>
            </w:r>
            <w:r/>
          </w:p>
        </w:tc>
        <w:tc>
          <w:tcPr>
            <w:tcW w:w="851"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项目</w:t>
            </w:r>
            <w:r>
              <w:rPr>
                <w:rFonts w:ascii="宋体"/>
                <w:b/>
                <w:color w:val="000000"/>
                <w:szCs w:val="21"/>
                <w:highlight w:val="none"/>
              </w:rPr>
            </w:r>
            <w:r/>
          </w:p>
        </w:tc>
        <w:tc>
          <w:tcPr>
            <w:tcW w:w="4249"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考核内容</w:t>
            </w:r>
            <w:r>
              <w:rPr>
                <w:rFonts w:ascii="宋体"/>
                <w:b/>
                <w:color w:val="000000"/>
                <w:szCs w:val="21"/>
                <w:highlight w:val="none"/>
              </w:rPr>
            </w:r>
            <w:r/>
          </w:p>
        </w:tc>
        <w:tc>
          <w:tcPr>
            <w:tcW w:w="714"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分值</w:t>
            </w:r>
            <w:r>
              <w:rPr>
                <w:rFonts w:asci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扣分</w:t>
            </w:r>
            <w:r>
              <w:rPr>
                <w:rFonts w:ascii="宋体" w:hAnsi="宋体"/>
                <w:b/>
                <w:color w:val="000000"/>
                <w:szCs w:val="21"/>
                <w:highlight w:val="none"/>
              </w:rPr>
            </w:r>
            <w:r/>
          </w:p>
          <w:p>
            <w:pPr>
              <w:pStyle w:val="1013"/>
              <w:jc w:val="center"/>
              <w:rPr>
                <w:rFonts w:ascii="宋体"/>
                <w:b/>
                <w:color w:val="000000"/>
                <w:szCs w:val="21"/>
                <w:highlight w:val="none"/>
              </w:rPr>
            </w:pPr>
            <w:r>
              <w:rPr>
                <w:rFonts w:hint="eastAsia" w:ascii="宋体" w:hAnsi="宋体"/>
                <w:b/>
                <w:color w:val="000000"/>
                <w:szCs w:val="21"/>
                <w:highlight w:val="none"/>
              </w:rPr>
              <w:t xml:space="preserve">情况</w:t>
            </w:r>
            <w:r>
              <w:rPr>
                <w:rFonts w:ascii="宋体"/>
                <w:b/>
                <w:color w:val="000000"/>
                <w:szCs w:val="21"/>
                <w:highlight w:val="none"/>
              </w:rPr>
            </w:r>
            <w:r/>
          </w:p>
        </w:tc>
        <w:tc>
          <w:tcPr>
            <w:tcW w:w="1275"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扣分原因</w:t>
            </w:r>
            <w:r>
              <w:rPr>
                <w:rFonts w:ascii="宋体"/>
                <w:b/>
                <w:color w:val="000000"/>
                <w:szCs w:val="21"/>
                <w:highlight w:val="none"/>
              </w:rPr>
            </w:r>
            <w:r/>
          </w:p>
        </w:tc>
        <w:tc>
          <w:tcPr>
            <w:tcW w:w="567"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备注</w:t>
            </w:r>
            <w:r>
              <w:rPr>
                <w:rFonts w:ascii="宋体"/>
                <w:b/>
                <w:color w:val="000000"/>
                <w:szCs w:val="21"/>
                <w:highlight w:val="none"/>
              </w:rPr>
            </w:r>
            <w:r/>
          </w:p>
        </w:tc>
      </w:tr>
      <w:tr>
        <w:trPr>
          <w:trHeight w:val="411"/>
        </w:trPr>
        <w:tc>
          <w:tcPr>
            <w:tcW w:w="567"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851" w:type="dxa"/>
            <w:vAlign w:val="center"/>
            <w:vMerge w:val="restart"/>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一票</w:t>
            </w:r>
            <w:r>
              <w:rPr>
                <w:rFonts w:ascii="宋体" w:hAnsi="宋体"/>
                <w:color w:val="000000"/>
                <w:szCs w:val="21"/>
                <w:highlight w:val="none"/>
              </w:rPr>
            </w:r>
            <w:r/>
          </w:p>
          <w:p>
            <w:pPr>
              <w:pStyle w:val="1013"/>
              <w:jc w:val="center"/>
              <w:rPr>
                <w:rFonts w:ascii="宋体" w:hAnsi="宋体"/>
                <w:b/>
                <w:color w:val="000000"/>
                <w:szCs w:val="21"/>
                <w:highlight w:val="none"/>
              </w:rPr>
            </w:pPr>
            <w:r>
              <w:rPr>
                <w:rFonts w:hint="eastAsia" w:ascii="宋体" w:hAnsi="宋体"/>
                <w:color w:val="000000"/>
                <w:szCs w:val="21"/>
                <w:highlight w:val="none"/>
              </w:rPr>
              <w:t xml:space="preserve">否决</w:t>
            </w:r>
            <w:r>
              <w:rPr>
                <w:rFonts w:ascii="宋体" w:hAnsi="宋体"/>
                <w:b/>
                <w:color w:val="000000"/>
                <w:szCs w:val="21"/>
                <w:highlight w:val="none"/>
              </w:rPr>
            </w:r>
            <w:r/>
          </w:p>
        </w:tc>
        <w:tc>
          <w:tcPr>
            <w:tcW w:w="4249" w:type="dxa"/>
            <w:vAlign w:val="center"/>
            <w:textDirection w:val="lrTb"/>
            <w:noWrap w:val="false"/>
          </w:tcPr>
          <w:p>
            <w:pPr>
              <w:pStyle w:val="1013"/>
              <w:rPr>
                <w:rFonts w:ascii="宋体" w:hAnsi="宋体"/>
                <w:b/>
                <w:color w:val="000000"/>
                <w:szCs w:val="21"/>
                <w:highlight w:val="none"/>
              </w:rPr>
            </w:pPr>
            <w:r>
              <w:rPr>
                <w:rFonts w:hint="eastAsia" w:ascii="宋体" w:hAnsi="宋体"/>
                <w:color w:val="000000"/>
                <w:szCs w:val="21"/>
                <w:highlight w:val="none"/>
              </w:rPr>
              <w:t xml:space="preserve">在</w:t>
            </w:r>
            <w:r>
              <w:rPr>
                <w:rFonts w:hint="eastAsia" w:hAnsi="宋体"/>
                <w:color w:val="000000"/>
                <w:szCs w:val="21"/>
                <w:highlight w:val="none"/>
              </w:rPr>
              <w:t xml:space="preserve">本项目工作中</w:t>
            </w:r>
            <w:r>
              <w:rPr>
                <w:rFonts w:hint="eastAsia" w:ascii="宋体" w:hAnsi="宋体"/>
                <w:color w:val="000000"/>
                <w:szCs w:val="21"/>
                <w:highlight w:val="none"/>
              </w:rPr>
              <w:t xml:space="preserve">向水体</w:t>
            </w:r>
            <w:r>
              <w:rPr>
                <w:rFonts w:hint="eastAsia" w:hAnsi="宋体"/>
                <w:color w:val="000000"/>
                <w:szCs w:val="21"/>
                <w:highlight w:val="none"/>
              </w:rPr>
              <w:t xml:space="preserve">排放任何水污染物</w:t>
            </w:r>
            <w:r>
              <w:rPr>
                <w:rFonts w:ascii="宋体" w:hAnsi="宋体"/>
                <w:b/>
                <w:color w:val="000000"/>
                <w:szCs w:val="21"/>
                <w:highlight w:val="none"/>
              </w:rPr>
            </w:r>
            <w:r/>
          </w:p>
        </w:tc>
        <w:tc>
          <w:tcPr>
            <w:tcW w:w="714"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1275"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567"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r>
      <w:tr>
        <w:trPr>
          <w:trHeight w:val="363"/>
        </w:trPr>
        <w:tc>
          <w:tcPr>
            <w:tcW w:w="567"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r>
            <w:r/>
          </w:p>
        </w:tc>
        <w:tc>
          <w:tcPr>
            <w:tcW w:w="851" w:type="dxa"/>
            <w:vAlign w:val="center"/>
            <w:vMerge w:val="continue"/>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4249" w:type="dxa"/>
            <w:vAlign w:val="center"/>
            <w:textDirection w:val="lrTb"/>
            <w:noWrap w:val="false"/>
          </w:tcPr>
          <w:p>
            <w:pPr>
              <w:pStyle w:val="1013"/>
              <w:rPr>
                <w:rFonts w:ascii="宋体" w:hAnsi="宋体"/>
                <w:b/>
                <w:color w:val="000000"/>
                <w:szCs w:val="21"/>
                <w:highlight w:val="none"/>
              </w:rPr>
            </w:pPr>
            <w:r>
              <w:rPr>
                <w:rFonts w:hint="eastAsia" w:hAnsi="宋体"/>
                <w:color w:val="000000"/>
                <w:szCs w:val="21"/>
                <w:highlight w:val="none"/>
              </w:rPr>
              <w:t xml:space="preserve">向送交船舶污染物的船舶收费。</w:t>
            </w:r>
            <w:r>
              <w:rPr>
                <w:rFonts w:ascii="宋体" w:hAnsi="宋体"/>
                <w:b/>
                <w:color w:val="000000"/>
                <w:szCs w:val="21"/>
                <w:highlight w:val="none"/>
              </w:rPr>
            </w:r>
            <w:r/>
          </w:p>
        </w:tc>
        <w:tc>
          <w:tcPr>
            <w:tcW w:w="714"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1275"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567"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r>
      <w:tr>
        <w:trPr>
          <w:trHeight w:val="387"/>
        </w:trPr>
        <w:tc>
          <w:tcPr>
            <w:tcW w:w="567"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3</w:t>
            </w:r>
            <w:r>
              <w:rPr>
                <w:rFonts w:ascii="宋体" w:hAnsi="宋体"/>
                <w:b/>
                <w:color w:val="000000"/>
                <w:szCs w:val="21"/>
                <w:highlight w:val="none"/>
              </w:rPr>
            </w:r>
            <w:r/>
          </w:p>
        </w:tc>
        <w:tc>
          <w:tcPr>
            <w:tcW w:w="851" w:type="dxa"/>
            <w:vAlign w:val="center"/>
            <w:vMerge w:val="continue"/>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4249" w:type="dxa"/>
            <w:vAlign w:val="center"/>
            <w:textDirection w:val="lrTb"/>
            <w:noWrap w:val="false"/>
          </w:tcPr>
          <w:p>
            <w:pPr>
              <w:pStyle w:val="1013"/>
              <w:rPr>
                <w:rFonts w:ascii="宋体" w:hAnsi="宋体"/>
                <w:b/>
                <w:color w:val="000000"/>
                <w:szCs w:val="21"/>
                <w:highlight w:val="none"/>
              </w:rPr>
            </w:pPr>
            <w:r>
              <w:rPr>
                <w:rFonts w:hint="eastAsia" w:ascii="宋体" w:hAnsi="宋体"/>
                <w:color w:val="000000"/>
                <w:szCs w:val="21"/>
                <w:highlight w:val="none"/>
              </w:rPr>
              <w:t xml:space="preserve">不接受相关政府部门监管</w:t>
            </w:r>
            <w:r>
              <w:rPr>
                <w:rFonts w:ascii="宋体" w:hAnsi="宋体"/>
                <w:b/>
                <w:color w:val="000000"/>
                <w:szCs w:val="21"/>
                <w:highlight w:val="none"/>
              </w:rPr>
            </w:r>
            <w:r/>
          </w:p>
        </w:tc>
        <w:tc>
          <w:tcPr>
            <w:tcW w:w="714"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1275"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567"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r>
      <w:tr>
        <w:trPr>
          <w:trHeight w:val="806"/>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851" w:type="dxa"/>
            <w:vAlign w:val="center"/>
            <w:vMerge w:val="restart"/>
            <w:textDirection w:val="lrTb"/>
            <w:noWrap w:val="false"/>
          </w:tcPr>
          <w:p>
            <w:pPr>
              <w:pStyle w:val="1013"/>
              <w:ind w:firstLine="0"/>
              <w:jc w:val="center"/>
              <w:rPr>
                <w:rFonts w:ascii="宋体" w:hAnsi="宋体"/>
                <w:color w:val="000000"/>
                <w:szCs w:val="21"/>
                <w:highlight w:val="none"/>
              </w:rPr>
            </w:pPr>
            <w:r>
              <w:rPr>
                <w:rFonts w:hint="eastAsia" w:ascii="宋体" w:hAnsi="宋体"/>
                <w:color w:val="000000"/>
                <w:szCs w:val="21"/>
                <w:highlight w:val="none"/>
              </w:rPr>
              <w:t xml:space="preserve">船舶</w:t>
            </w:r>
            <w:r>
              <w:rPr>
                <w:rFonts w:ascii="宋体" w:hAnsi="宋体"/>
                <w:color w:val="000000"/>
                <w:szCs w:val="21"/>
                <w:highlight w:val="none"/>
              </w:rPr>
            </w:r>
            <w:r/>
          </w:p>
          <w:p>
            <w:pPr>
              <w:pStyle w:val="1013"/>
              <w:jc w:val="center"/>
              <w:rPr>
                <w:rFonts w:ascii="宋体"/>
                <w:color w:val="000000"/>
                <w:szCs w:val="21"/>
                <w:highlight w:val="none"/>
              </w:rPr>
            </w:pPr>
            <w:r>
              <w:rPr>
                <w:rFonts w:hint="eastAsia" w:ascii="宋体" w:hAnsi="宋体"/>
                <w:color w:val="000000"/>
                <w:szCs w:val="21"/>
                <w:highlight w:val="none"/>
              </w:rPr>
              <w:t xml:space="preserve">船员</w:t>
            </w:r>
            <w:r>
              <w:rPr>
                <w:rFonts w:ascii="宋体"/>
                <w:color w:val="000000"/>
                <w:szCs w:val="21"/>
                <w:highlight w:val="none"/>
              </w:rPr>
            </w:r>
            <w:r/>
          </w:p>
          <w:p>
            <w:pPr>
              <w:pStyle w:val="1013"/>
              <w:jc w:val="center"/>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hint="eastAsia" w:ascii="宋体" w:eastAsia="宋体"/>
                <w:color w:val="000000"/>
                <w:szCs w:val="21"/>
                <w:highlight w:val="none"/>
                <w:lang w:eastAsia="zh-CN"/>
              </w:rPr>
            </w:pPr>
            <w:r>
              <w:rPr>
                <w:rFonts w:hint="eastAsia" w:ascii="宋体" w:hAnsi="宋体"/>
                <w:color w:val="000000"/>
                <w:szCs w:val="21"/>
                <w:highlight w:val="none"/>
              </w:rPr>
              <w:t xml:space="preserve">船舶污染物接收船船舶适航状态良好，泵设备、软管法兰、垃圾桶等处于可用状态，VITS保持开启。</w:t>
            </w:r>
            <w:r>
              <w:rPr>
                <w:rFonts w:hint="eastAsia" w:ascii="宋体" w:hAnsi="宋体"/>
                <w:color w:val="000000"/>
                <w:szCs w:val="21"/>
                <w:highlight w:val="none"/>
                <w:lang w:eastAsia="zh-CN"/>
              </w:rPr>
              <w:t xml:space="preserve">及时完善航行日志、轮机日志。</w:t>
            </w:r>
            <w:r>
              <w:rPr>
                <w:rFonts w:hint="eastAsia" w:ascii="宋体" w:eastAsia="宋体"/>
                <w:color w:val="000000"/>
                <w:szCs w:val="21"/>
                <w:highlight w:val="none"/>
                <w:lang w:eastAsia="zh-CN"/>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在京杭运河邵伯船闸上游待闸区水域（苏扬江洁1号）、芒稻河芒稻船闸下游待闸区水域（苏扬江洁2号）</w:t>
            </w:r>
            <w:r>
              <w:rPr>
                <w:rFonts w:hint="eastAsia" w:ascii="宋体" w:hAnsi="宋体" w:cs="方正仿宋_GBK"/>
                <w:color w:val="000000"/>
                <w:szCs w:val="21"/>
                <w:highlight w:val="none"/>
              </w:rPr>
              <w:t xml:space="preserve">开展船舶污染物接收作业。</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hAnsi="宋体"/>
                <w:color w:val="000000"/>
                <w:szCs w:val="21"/>
                <w:highlight w:val="none"/>
              </w:rPr>
            </w:pPr>
            <w:r>
              <w:rPr>
                <w:rFonts w:hint="eastAsia" w:ascii="宋体" w:hAnsi="宋体" w:cs="方正仿宋_GBK"/>
                <w:color w:val="000000"/>
                <w:szCs w:val="21"/>
                <w:highlight w:val="none"/>
              </w:rPr>
              <w:t xml:space="preserve">实施7*8小时工作时间，</w:t>
            </w:r>
            <w:r>
              <w:rPr>
                <w:rFonts w:hint="eastAsia" w:hAnsi="宋体"/>
                <w:color w:val="000000"/>
                <w:szCs w:val="21"/>
                <w:highlight w:val="none"/>
              </w:rPr>
              <w:t xml:space="preserve">具体工作时间适合季节特点和船舶待闸情况，时间安排报甲方备案，日常工作中严格遵守工作时间安排。</w:t>
            </w:r>
            <w:r>
              <w:rPr>
                <w:rFonts w:ascii="宋体" w:hAnsi="宋体"/>
                <w:color w:val="000000"/>
                <w:szCs w:val="21"/>
                <w:highlight w:val="none"/>
              </w:rPr>
            </w:r>
            <w:r/>
          </w:p>
        </w:tc>
        <w:tc>
          <w:tcPr>
            <w:tcW w:w="714"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5分</w:t>
            </w:r>
            <w:r>
              <w:rPr>
                <w:rFonts w:ascii="宋体" w:hAns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566"/>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在船作业人员</w:t>
            </w:r>
            <w:r>
              <w:rPr>
                <w:rFonts w:hint="eastAsia" w:ascii="宋体" w:hAnsi="宋体"/>
                <w:color w:val="000000"/>
                <w:szCs w:val="21"/>
                <w:highlight w:val="none"/>
              </w:rPr>
              <w:t xml:space="preserve">驾驶员、轮机员、普通船员应各不少于1人</w:t>
            </w:r>
            <w:r>
              <w:rPr>
                <w:rFonts w:hint="eastAsia" w:ascii="宋体" w:hAnsi="宋体"/>
                <w:color w:val="000000"/>
                <w:szCs w:val="21"/>
                <w:highlight w:val="none"/>
              </w:rPr>
              <w:t xml:space="preserve">，并持有相应船员适任证书，不少于1人持有内河油船船员特殊培训证。作业人员应统一着工作服，佩戴工作证。</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61"/>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生活垃圾应分类存放，并防止垃圾飞扬、散落或滴漏。接收的船舶垃圾做到桶满或</w:t>
            </w:r>
            <w:r>
              <w:rPr>
                <w:rFonts w:hint="eastAsia" w:ascii="宋体" w:hAnsi="宋体"/>
                <w:color w:val="000000"/>
                <w:szCs w:val="21"/>
                <w:highlight w:val="none"/>
                <w:lang w:val="en-US" w:eastAsia="zh-CN"/>
              </w:rPr>
              <w:t xml:space="preserve">不超过7天</w:t>
            </w:r>
            <w:r>
              <w:rPr>
                <w:rFonts w:hint="eastAsia" w:ascii="宋体" w:hAnsi="宋体"/>
                <w:color w:val="000000"/>
                <w:szCs w:val="21"/>
                <w:highlight w:val="none"/>
              </w:rPr>
              <w:t xml:space="preserve">，应及时清运垃圾，并保持船舶清洁，维持良好的船容船貌。</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1110"/>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851" w:type="dxa"/>
            <w:vAlign w:val="center"/>
            <w:vMerge w:val="restart"/>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船舶污染物接收处置</w:t>
            </w: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color w:val="000000"/>
                <w:szCs w:val="21"/>
                <w:highlight w:val="none"/>
              </w:rPr>
              <w:t xml:space="preserve">接收的船舶生活污水收集量达8m³或</w:t>
            </w:r>
            <w:r>
              <w:rPr>
                <w:rFonts w:hint="eastAsia" w:ascii="宋体"/>
                <w:color w:val="000000"/>
                <w:szCs w:val="21"/>
                <w:highlight w:val="none"/>
                <w:lang w:eastAsia="zh-CN"/>
              </w:rPr>
              <w:t xml:space="preserve">不超过</w:t>
            </w:r>
            <w:r>
              <w:rPr>
                <w:rFonts w:hint="eastAsia" w:ascii="宋体"/>
                <w:color w:val="000000"/>
                <w:szCs w:val="21"/>
                <w:highlight w:val="none"/>
                <w:lang w:val="en-US" w:eastAsia="zh-CN"/>
              </w:rPr>
              <w:t xml:space="preserve">20天</w:t>
            </w:r>
            <w:r>
              <w:rPr>
                <w:rFonts w:hint="eastAsia" w:ascii="宋体"/>
                <w:color w:val="000000"/>
                <w:szCs w:val="21"/>
                <w:highlight w:val="none"/>
              </w:rPr>
              <w:t xml:space="preserve">，船舶含油污水收集量达</w:t>
            </w:r>
            <w:r>
              <w:rPr>
                <w:rFonts w:hint="eastAsia" w:ascii="宋体"/>
                <w:color w:val="000000"/>
                <w:szCs w:val="21"/>
                <w:highlight w:val="none"/>
                <w:lang w:val="en-US" w:eastAsia="zh-CN"/>
              </w:rPr>
              <w:t xml:space="preserve">2</w:t>
            </w:r>
            <w:r>
              <w:rPr>
                <w:rFonts w:hint="eastAsia" w:ascii="宋体"/>
                <w:color w:val="000000"/>
                <w:szCs w:val="21"/>
                <w:highlight w:val="none"/>
              </w:rPr>
              <w:t xml:space="preserve">m³或</w:t>
            </w:r>
            <w:r>
              <w:rPr>
                <w:rFonts w:hint="eastAsia" w:ascii="宋体"/>
                <w:color w:val="000000"/>
                <w:szCs w:val="21"/>
                <w:highlight w:val="none"/>
                <w:lang w:eastAsia="zh-CN"/>
              </w:rPr>
              <w:t xml:space="preserve">不超过</w:t>
            </w:r>
            <w:r>
              <w:rPr>
                <w:rFonts w:hint="eastAsia" w:ascii="宋体"/>
                <w:color w:val="000000"/>
                <w:szCs w:val="21"/>
                <w:highlight w:val="none"/>
                <w:lang w:val="en-US" w:eastAsia="zh-CN"/>
              </w:rPr>
              <w:t xml:space="preserve">1个月</w:t>
            </w:r>
            <w:r>
              <w:rPr>
                <w:rFonts w:hint="eastAsia" w:ascii="宋体"/>
                <w:color w:val="000000"/>
                <w:szCs w:val="21"/>
                <w:highlight w:val="none"/>
              </w:rPr>
              <w:t xml:space="preserve">，应组织转运和无害化处置。</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22"/>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851" w:type="dxa"/>
            <w:vAlign w:val="center"/>
            <w:vMerge w:val="continue"/>
            <w:textDirection w:val="lrTb"/>
            <w:noWrap w:val="false"/>
          </w:tcPr>
          <w:p>
            <w:pPr>
              <w:pStyle w:val="1013"/>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船舶生活污水、含油污水接收作业应做到闭环接收、转运和无害化处置，严禁跑、冒、滴、漏和偷排偷放。</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22"/>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851" w:type="dxa"/>
            <w:vAlign w:val="center"/>
            <w:vMerge w:val="continue"/>
            <w:textDirection w:val="lrTb"/>
            <w:noWrap w:val="false"/>
          </w:tcPr>
          <w:p>
            <w:pPr>
              <w:pStyle w:val="1013"/>
              <w:rPr>
                <w:rFonts w:ascii="宋体" w:hAnsi="宋体"/>
                <w:color w:val="000000"/>
                <w:szCs w:val="21"/>
                <w:highlight w:val="none"/>
              </w:rPr>
            </w:pPr>
            <w:r>
              <w:rPr>
                <w:rFonts w:ascii="宋体" w:hAnsi="宋体"/>
                <w:color w:val="000000"/>
                <w:szCs w:val="21"/>
                <w:highlight w:val="none"/>
              </w:rPr>
            </w:r>
            <w:r/>
          </w:p>
        </w:tc>
        <w:tc>
          <w:tcPr>
            <w:tcW w:w="4249" w:type="dxa"/>
            <w:vAlign w:val="center"/>
            <w:textDirection w:val="lrTb"/>
            <w:noWrap w:val="false"/>
          </w:tcPr>
          <w:p>
            <w:pPr>
              <w:pStyle w:val="1013"/>
              <w:rPr>
                <w:rFonts w:ascii="宋体" w:hAnsi="宋体"/>
                <w:color w:val="000000"/>
                <w:szCs w:val="21"/>
                <w:highlight w:val="none"/>
              </w:rPr>
            </w:pPr>
            <w:r>
              <w:rPr>
                <w:rFonts w:hint="eastAsia" w:ascii="宋体" w:hAnsi="宋体"/>
                <w:color w:val="000000"/>
                <w:szCs w:val="21"/>
                <w:highlight w:val="none"/>
              </w:rPr>
              <w:t xml:space="preserve">船舶生活垃圾、生活污水、含油污水接收量属实，无造假和不实记录现象。</w:t>
            </w:r>
            <w:r>
              <w:rPr>
                <w:rFonts w:ascii="宋体" w:hAns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5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851" w:type="dxa"/>
            <w:vAlign w:val="center"/>
            <w:vMerge w:val="continue"/>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hAnsi="宋体"/>
                <w:color w:val="000000"/>
                <w:szCs w:val="21"/>
                <w:highlight w:val="none"/>
              </w:rPr>
            </w:pPr>
            <w:r>
              <w:rPr>
                <w:rFonts w:hint="eastAsia" w:ascii="宋体" w:hAnsi="宋体"/>
                <w:color w:val="000000"/>
                <w:szCs w:val="21"/>
                <w:highlight w:val="none"/>
              </w:rPr>
              <w:t xml:space="preserve">按要求做好船舶污染物接收转运处置联单制度，转运处置协议单位应具备相应的资质，并纳入“船舶水污染物联合监管与服务信息系统”。</w:t>
            </w:r>
            <w:r>
              <w:rPr>
                <w:rFonts w:ascii="宋体" w:hAns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89"/>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hint="eastAsia" w:ascii="宋体" w:eastAsia="宋体"/>
                <w:color w:val="000000"/>
                <w:szCs w:val="21"/>
                <w:highlight w:val="none"/>
                <w:lang w:eastAsia="zh-CN"/>
              </w:rPr>
            </w:pPr>
            <w:r>
              <w:rPr>
                <w:rFonts w:hint="eastAsia" w:ascii="宋体" w:hAnsi="宋体"/>
                <w:color w:val="000000"/>
                <w:szCs w:val="21"/>
                <w:highlight w:val="none"/>
              </w:rPr>
              <w:t xml:space="preserve">船舶生活垃圾、生活污水、含油污水</w:t>
            </w:r>
            <w:r>
              <w:rPr>
                <w:rFonts w:hint="eastAsia" w:ascii="宋体" w:hAnsi="宋体"/>
                <w:color w:val="000000"/>
                <w:szCs w:val="21"/>
                <w:highlight w:val="none"/>
                <w:lang w:eastAsia="zh-CN"/>
              </w:rPr>
              <w:t xml:space="preserve">转运处置联单齐全，保管完善。</w:t>
            </w:r>
            <w:r>
              <w:rPr>
                <w:rFonts w:hint="eastAsia" w:ascii="宋体" w:eastAsia="宋体"/>
                <w:color w:val="000000"/>
                <w:szCs w:val="21"/>
                <w:highlight w:val="none"/>
                <w:lang w:eastAsia="zh-CN"/>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719"/>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按要求设立台账，记录和汇总船舶污染物种类、数量、接收时间等内容。</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按要求及时登录运行“船e行”App，如实上传相关船舶污染物接收转运处置数据。</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hAnsi="宋体"/>
                <w:color w:val="000000"/>
                <w:szCs w:val="21"/>
                <w:highlight w:val="none"/>
              </w:rPr>
              <w:t xml:space="preserve">及时清理打捞作业区域范围内的水上漂浮物，打捞上船的水上漂浮物应单独存放和记录。</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566"/>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14</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不得接收船舶生活垃圾、生活污水以及含油污水</w:t>
            </w:r>
            <w:r>
              <w:rPr>
                <w:rFonts w:hint="eastAsia" w:hAnsi="宋体"/>
                <w:color w:val="000000"/>
                <w:szCs w:val="21"/>
                <w:highlight w:val="none"/>
              </w:rPr>
              <w:t xml:space="preserve">及水上漂浮物之外的任何物品。</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979"/>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851"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值班</w:t>
            </w:r>
            <w:r>
              <w:rPr>
                <w:rFonts w:ascii="宋体" w:hAnsi="宋体"/>
                <w:color w:val="000000"/>
                <w:szCs w:val="21"/>
                <w:highlight w:val="none"/>
              </w:rPr>
            </w:r>
            <w:r/>
          </w:p>
          <w:p>
            <w:pPr>
              <w:pStyle w:val="1013"/>
              <w:jc w:val="center"/>
              <w:rPr>
                <w:rFonts w:ascii="宋体"/>
                <w:color w:val="000000"/>
                <w:szCs w:val="21"/>
                <w:highlight w:val="none"/>
              </w:rPr>
            </w:pPr>
            <w:r>
              <w:rPr>
                <w:rFonts w:hint="eastAsia" w:ascii="宋体" w:hAnsi="宋体"/>
                <w:color w:val="000000"/>
                <w:szCs w:val="21"/>
                <w:highlight w:val="none"/>
              </w:rPr>
              <w:t xml:space="preserve">值守</w:t>
            </w: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制定船舶值班表或加强停泊期间巡查，确保船舶停泊期间的安全。</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color w:val="000000"/>
                <w:szCs w:val="21"/>
                <w:highlight w:val="none"/>
              </w:rPr>
              <w:t xml:space="preserve">5分</w:t>
            </w:r>
            <w:r>
              <w:rPr>
                <w:rFonts w:ascii="宋体"/>
                <w:color w:val="000000"/>
                <w:szCs w:val="21"/>
                <w:highlight w:val="none"/>
              </w:rPr>
            </w:r>
            <w:r/>
          </w:p>
        </w:tc>
        <w:tc>
          <w:tcPr>
            <w:tcW w:w="850" w:type="dxa"/>
            <w:vAlign w:val="top"/>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752"/>
        </w:trPr>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851"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得分</w:t>
            </w: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ascii="宋体"/>
                <w:color w:val="000000"/>
                <w:szCs w:val="21"/>
                <w:highlight w:val="none"/>
              </w:rPr>
            </w:r>
            <w:r/>
          </w:p>
        </w:tc>
        <w:tc>
          <w:tcPr>
            <w:gridSpan w:val="4"/>
            <w:tcW w:w="3406"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bl>
    <w:p>
      <w:pPr>
        <w:pStyle w:val="1013"/>
        <w:ind w:firstLine="420"/>
        <w:spacing w:line="560" w:lineRule="exact"/>
        <w:rPr>
          <w:color w:val="000000"/>
          <w:highlight w:val="none"/>
        </w:rPr>
      </w:pPr>
      <w:r>
        <w:rPr>
          <w:rFonts w:hint="eastAsia"/>
          <w:color w:val="000000"/>
          <w:szCs w:val="21"/>
          <w:highlight w:val="none"/>
        </w:rPr>
        <w:t xml:space="preserve">注：</w:t>
      </w:r>
      <w:r>
        <w:rPr>
          <w:rFonts w:hint="eastAsia" w:hAnsi="宋体"/>
          <w:color w:val="000000"/>
          <w:highlight w:val="none"/>
        </w:rPr>
        <w:t xml:space="preserve">中标单位应当及时</w:t>
      </w:r>
      <w:r>
        <w:rPr>
          <w:rFonts w:hint="eastAsia"/>
          <w:color w:val="000000"/>
          <w:highlight w:val="none"/>
        </w:rPr>
        <w:t xml:space="preserve">对考核人员提出的整改意见在规定时间内整改到位，未在规定时间内整改到位的，在存在该问题的第一次考核中按规定扣相应的分。同一个问题，一直未整改到位的，第二次考核双倍扣分，第三次考核三倍扣分，第四次考核四倍扣分，以此类推，直至整改到位。出现一票否决项中任何一项的，本季度考核作不合格处理。</w:t>
      </w:r>
      <w:r>
        <w:rPr>
          <w:color w:val="000000"/>
          <w:highlight w:val="none"/>
        </w:rPr>
      </w:r>
      <w:r/>
    </w:p>
    <w:p>
      <w:pPr>
        <w:pStyle w:val="1013"/>
        <w:ind w:firstLine="200"/>
        <w:spacing w:line="560" w:lineRule="exact"/>
        <w:rPr>
          <w:color w:val="000000"/>
          <w:sz w:val="32"/>
          <w:szCs w:val="32"/>
          <w:highlight w:val="none"/>
        </w:rPr>
      </w:pPr>
      <w:r>
        <w:rPr>
          <w:color w:val="000000"/>
          <w:sz w:val="32"/>
          <w:szCs w:val="32"/>
          <w:highlight w:val="none"/>
        </w:rPr>
      </w:r>
      <w:r/>
    </w:p>
    <w:p>
      <w:pPr>
        <w:pStyle w:val="1034"/>
        <w:rPr>
          <w:color w:val="000000"/>
          <w:sz w:val="32"/>
          <w:szCs w:val="32"/>
          <w:highlight w:val="none"/>
        </w:rPr>
      </w:pPr>
      <w:r>
        <w:rPr>
          <w:color w:val="000000"/>
          <w:sz w:val="32"/>
          <w:szCs w:val="32"/>
          <w:highlight w:val="none"/>
        </w:rPr>
      </w:r>
      <w:r/>
    </w:p>
    <w:p>
      <w:pPr>
        <w:pStyle w:val="1034"/>
        <w:rPr>
          <w:color w:val="000000"/>
          <w:sz w:val="32"/>
          <w:szCs w:val="32"/>
          <w:highlight w:val="none"/>
        </w:rPr>
      </w:pPr>
      <w:r>
        <w:rPr>
          <w:color w:val="000000"/>
          <w:sz w:val="32"/>
          <w:szCs w:val="32"/>
          <w:highlight w:val="none"/>
        </w:rPr>
      </w:r>
      <w:r/>
    </w:p>
    <w:p>
      <w:pPr>
        <w:pStyle w:val="1034"/>
        <w:rPr>
          <w:color w:val="000000"/>
          <w:sz w:val="32"/>
          <w:szCs w:val="32"/>
          <w:highlight w:val="none"/>
        </w:rPr>
      </w:pPr>
      <w:r>
        <w:rPr>
          <w:color w:val="000000"/>
          <w:sz w:val="32"/>
          <w:szCs w:val="32"/>
          <w:highlight w:val="none"/>
        </w:rPr>
      </w:r>
      <w:r/>
    </w:p>
    <w:p>
      <w:pPr>
        <w:pStyle w:val="1034"/>
        <w:rPr>
          <w:color w:val="000000"/>
          <w:sz w:val="32"/>
          <w:szCs w:val="32"/>
          <w:highlight w:val="none"/>
        </w:rPr>
      </w:pPr>
      <w:r>
        <w:rPr>
          <w:color w:val="000000"/>
          <w:sz w:val="32"/>
          <w:szCs w:val="32"/>
          <w:highlight w:val="none"/>
        </w:rPr>
      </w:r>
      <w:r/>
    </w:p>
    <w:p>
      <w:pPr>
        <w:pStyle w:val="1034"/>
        <w:rPr>
          <w:color w:val="000000"/>
          <w:sz w:val="32"/>
          <w:szCs w:val="32"/>
          <w:highlight w:val="none"/>
        </w:rPr>
      </w:pPr>
      <w:r>
        <w:rPr>
          <w:color w:val="000000"/>
          <w:sz w:val="32"/>
          <w:szCs w:val="32"/>
          <w:highlight w:val="none"/>
        </w:rPr>
      </w:r>
      <w:r/>
    </w:p>
    <w:p>
      <w:pPr>
        <w:pStyle w:val="1034"/>
        <w:rPr>
          <w:color w:val="000000"/>
          <w:sz w:val="32"/>
          <w:szCs w:val="32"/>
          <w:highlight w:val="none"/>
        </w:rPr>
      </w:pPr>
      <w:r>
        <w:rPr>
          <w:color w:val="000000"/>
          <w:sz w:val="32"/>
          <w:szCs w:val="32"/>
          <w:highlight w:val="none"/>
        </w:rPr>
      </w:r>
      <w:r/>
    </w:p>
    <w:p>
      <w:pPr>
        <w:pStyle w:val="1034"/>
        <w:ind w:firstLine="640"/>
        <w:spacing w:line="560" w:lineRule="exact"/>
        <w:rPr>
          <w:rFonts w:hint="eastAsia"/>
          <w:color w:val="000000"/>
          <w:sz w:val="32"/>
          <w:szCs w:val="32"/>
          <w:highlight w:val="none"/>
        </w:rPr>
      </w:pPr>
      <w:r>
        <w:rPr>
          <w:rFonts w:hint="eastAsia"/>
          <w:color w:val="000000"/>
          <w:sz w:val="32"/>
          <w:szCs w:val="32"/>
          <w:highlight w:val="none"/>
        </w:rPr>
        <w:t xml:space="preserve">日常考核人员：             船长确认：</w:t>
      </w:r>
      <w:r>
        <w:rPr>
          <w:rFonts w:hint="eastAsia"/>
          <w:color w:val="000000"/>
          <w:sz w:val="32"/>
          <w:szCs w:val="32"/>
          <w:highlight w:val="none"/>
        </w:rPr>
      </w:r>
      <w:r/>
    </w:p>
    <w:p>
      <w:pPr>
        <w:pStyle w:val="1034"/>
        <w:ind w:firstLine="640"/>
        <w:spacing w:line="560" w:lineRule="exact"/>
        <w:rPr>
          <w:rFonts w:hint="eastAsia"/>
          <w:color w:val="000000"/>
          <w:sz w:val="32"/>
          <w:szCs w:val="32"/>
          <w:highlight w:val="none"/>
        </w:rPr>
      </w:pPr>
      <w:r>
        <w:rPr>
          <w:rFonts w:hint="eastAsia"/>
          <w:color w:val="000000"/>
          <w:sz w:val="32"/>
          <w:szCs w:val="32"/>
          <w:highlight w:val="none"/>
        </w:rPr>
      </w:r>
      <w:r/>
    </w:p>
    <w:p>
      <w:pPr>
        <w:pStyle w:val="1034"/>
        <w:ind w:firstLine="640"/>
        <w:spacing w:line="560" w:lineRule="exact"/>
        <w:rPr>
          <w:rFonts w:hint="eastAsia"/>
          <w:color w:val="000000"/>
          <w:sz w:val="32"/>
          <w:szCs w:val="32"/>
          <w:highlight w:val="none"/>
        </w:rPr>
      </w:pPr>
      <w:r>
        <w:rPr>
          <w:rFonts w:hint="eastAsia"/>
          <w:color w:val="000000"/>
          <w:sz w:val="32"/>
          <w:szCs w:val="32"/>
          <w:highlight w:val="none"/>
        </w:rPr>
      </w:r>
      <w:r/>
    </w:p>
    <w:p>
      <w:pPr>
        <w:pStyle w:val="1034"/>
        <w:ind w:firstLine="640"/>
        <w:spacing w:line="560" w:lineRule="exact"/>
        <w:rPr>
          <w:rFonts w:ascii="仿宋" w:hAnsi="仿宋" w:eastAsia="仿宋"/>
          <w:color w:val="000000"/>
          <w:sz w:val="30"/>
          <w:szCs w:val="30"/>
          <w:highlight w:val="none"/>
        </w:rPr>
      </w:pPr>
      <w:r>
        <w:rPr>
          <w:rFonts w:hint="eastAsia"/>
          <w:color w:val="000000"/>
          <w:sz w:val="32"/>
          <w:szCs w:val="32"/>
          <w:highlight w:val="none"/>
        </w:rPr>
        <w:t xml:space="preserve">组长（签章）：</w:t>
      </w:r>
      <w:r>
        <w:rPr>
          <w:rFonts w:ascii="仿宋" w:hAnsi="仿宋" w:eastAsia="仿宋"/>
          <w:color w:val="000000"/>
          <w:sz w:val="30"/>
          <w:szCs w:val="30"/>
          <w:highlight w:val="none"/>
        </w:rPr>
      </w:r>
      <w:r/>
    </w:p>
    <w:p>
      <w:pPr>
        <w:pStyle w:val="1013"/>
        <w:rPr>
          <w:color w:val="000000"/>
          <w:highlight w:val="none"/>
        </w:rPr>
        <w:sectPr>
          <w:footerReference w:type="default" r:id="rId11"/>
          <w:footnotePr/>
          <w:endnotePr/>
          <w:type w:val="nextPage"/>
          <w:pgSz w:w="11906" w:h="16838" w:orient="portrait"/>
          <w:pgMar w:top="1418" w:right="1701" w:bottom="1418" w:left="1701" w:header="851" w:footer="992" w:gutter="0"/>
          <w:cols w:num="1" w:sep="0" w:space="1701" w:equalWidth="1"/>
          <w:docGrid w:linePitch="360"/>
        </w:sectPr>
      </w:pPr>
      <w:r>
        <w:rPr>
          <w:color w:val="000000"/>
          <w:highlight w:val="none"/>
        </w:rPr>
      </w:r>
      <w:r/>
    </w:p>
    <w:p>
      <w:pPr>
        <w:pStyle w:val="1013"/>
        <w:spacing w:line="560" w:lineRule="exact"/>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附件2</w:t>
      </w:r>
      <w:r>
        <w:rPr>
          <w:rFonts w:hint="eastAsia" w:ascii="仿宋" w:hAnsi="仿宋" w:eastAsia="仿宋" w:cs="仿宋"/>
          <w:color w:val="000000"/>
          <w:sz w:val="32"/>
          <w:szCs w:val="32"/>
          <w:highlight w:val="none"/>
          <w:lang w:val="en-US" w:eastAsia="zh-CN"/>
        </w:rPr>
        <w:t xml:space="preserve">  </w:t>
      </w:r>
      <w:r>
        <w:rPr>
          <w:rFonts w:hint="eastAsia" w:ascii="黑体" w:hAnsi="黑体" w:eastAsia="黑体"/>
          <w:b/>
          <w:color w:val="000000"/>
          <w:sz w:val="32"/>
          <w:szCs w:val="32"/>
          <w:highlight w:val="none"/>
        </w:rPr>
        <w:t xml:space="preserve">扬州市江都区交通运输局船舶污染物接收船运维服务基础考核评分标准（   个运行周期）</w:t>
      </w:r>
      <w:r>
        <w:rPr>
          <w:rFonts w:ascii="黑体" w:hAnsi="黑体" w:eastAsia="黑体"/>
          <w:b/>
          <w:color w:val="000000"/>
          <w:sz w:val="32"/>
          <w:szCs w:val="32"/>
          <w:highlight w:val="none"/>
        </w:rPr>
      </w:r>
      <w:r/>
    </w:p>
    <w:tbl>
      <w:tblPr>
        <w:tblW w:w="1419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31"/>
        <w:gridCol w:w="1130"/>
        <w:gridCol w:w="1145"/>
        <w:gridCol w:w="1145"/>
        <w:gridCol w:w="1145"/>
        <w:gridCol w:w="1145"/>
        <w:gridCol w:w="1145"/>
        <w:gridCol w:w="1145"/>
        <w:gridCol w:w="1751"/>
        <w:gridCol w:w="989"/>
        <w:gridCol w:w="990"/>
        <w:gridCol w:w="1049"/>
      </w:tblGrid>
      <w:tr>
        <w:trPr>
          <w:trHeight w:val="66"/>
        </w:trPr>
        <w:tc>
          <w:tcPr>
            <w:tcW w:w="683" w:type="dxa"/>
            <w:vAlign w:val="center"/>
            <w:textDirection w:val="lrTb"/>
            <w:noWrap w:val="false"/>
          </w:tcPr>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序号</w:t>
            </w:r>
            <w:r>
              <w:rPr>
                <w:rFonts w:ascii="宋体"/>
                <w:b/>
                <w:color w:val="000000"/>
                <w:szCs w:val="21"/>
                <w:highlight w:val="none"/>
              </w:rPr>
            </w:r>
            <w:r/>
          </w:p>
        </w:tc>
        <w:tc>
          <w:tcPr>
            <w:tcW w:w="731" w:type="dxa"/>
            <w:vAlign w:val="center"/>
            <w:textDirection w:val="lrTb"/>
            <w:noWrap w:val="false"/>
          </w:tcPr>
          <w:p>
            <w:pPr>
              <w:pStyle w:val="1013"/>
              <w:spacing w:line="560" w:lineRule="exact"/>
              <w:rPr>
                <w:rFonts w:ascii="宋体" w:hAnsi="宋体"/>
                <w:b/>
                <w:color w:val="000000"/>
                <w:szCs w:val="21"/>
                <w:highlight w:val="none"/>
              </w:rPr>
            </w:pPr>
            <w:r>
              <w:rPr>
                <w:rFonts w:hint="eastAsia" w:ascii="宋体" w:hAnsi="宋体"/>
                <w:b/>
                <w:color w:val="000000"/>
                <w:szCs w:val="21"/>
                <w:highlight w:val="none"/>
              </w:rPr>
              <w:t xml:space="preserve">考核</w:t>
            </w:r>
            <w:r>
              <w:rPr>
                <w:rFonts w:ascii="宋体" w:hAnsi="宋体"/>
                <w:b/>
                <w:color w:val="000000"/>
                <w:szCs w:val="21"/>
                <w:highlight w:val="none"/>
              </w:rPr>
            </w:r>
            <w:r/>
          </w:p>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项目</w:t>
            </w:r>
            <w:r>
              <w:rPr>
                <w:rFonts w:ascii="宋体"/>
                <w:b/>
                <w:color w:val="000000"/>
                <w:szCs w:val="21"/>
                <w:highlight w:val="none"/>
              </w:rPr>
            </w:r>
            <w:r/>
          </w:p>
        </w:tc>
        <w:tc>
          <w:tcPr>
            <w:gridSpan w:val="8"/>
            <w:tcW w:w="9751" w:type="dxa"/>
            <w:vAlign w:val="center"/>
            <w:textDirection w:val="lrTb"/>
            <w:noWrap w:val="false"/>
          </w:tcPr>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具体内容</w:t>
            </w:r>
            <w:r>
              <w:rPr>
                <w:rFonts w:ascii="宋体"/>
                <w:b/>
                <w:color w:val="000000"/>
                <w:szCs w:val="21"/>
                <w:highlight w:val="none"/>
              </w:rPr>
            </w:r>
            <w:r/>
          </w:p>
        </w:tc>
        <w:tc>
          <w:tcPr>
            <w:tcW w:w="989" w:type="dxa"/>
            <w:vAlign w:val="center"/>
            <w:textDirection w:val="lrTb"/>
            <w:noWrap w:val="false"/>
          </w:tcPr>
          <w:p>
            <w:pPr>
              <w:pStyle w:val="1013"/>
              <w:spacing w:line="560" w:lineRule="exact"/>
              <w:rPr>
                <w:rFonts w:hint="eastAsia" w:ascii="宋体" w:hAnsi="宋体"/>
                <w:b/>
                <w:color w:val="000000"/>
                <w:szCs w:val="21"/>
                <w:highlight w:val="none"/>
              </w:rPr>
            </w:pPr>
            <w:r>
              <w:rPr>
                <w:rFonts w:hint="eastAsia" w:ascii="宋体" w:hAnsi="宋体"/>
                <w:b/>
                <w:color w:val="000000"/>
                <w:szCs w:val="21"/>
                <w:highlight w:val="none"/>
              </w:rPr>
              <w:t xml:space="preserve">分值</w:t>
            </w:r>
            <w:r>
              <w:rPr>
                <w:rFonts w:hint="eastAsia" w:ascii="宋体" w:hAnsi="宋体"/>
                <w:b/>
                <w:color w:val="000000"/>
                <w:szCs w:val="21"/>
                <w:highlight w:val="none"/>
              </w:rPr>
            </w:r>
            <w:r/>
          </w:p>
          <w:p>
            <w:pPr>
              <w:pStyle w:val="1013"/>
              <w:spacing w:line="560" w:lineRule="exact"/>
              <w:rPr>
                <w:rFonts w:ascii="宋体"/>
                <w:b/>
                <w:color w:val="000000"/>
                <w:szCs w:val="21"/>
                <w:highlight w:val="none"/>
              </w:rPr>
            </w:pPr>
            <w:r>
              <w:rPr>
                <w:rFonts w:ascii="宋体"/>
                <w:b/>
                <w:color w:val="000000"/>
                <w:szCs w:val="21"/>
                <w:highlight w:val="none"/>
              </w:rPr>
            </w:r>
            <w:r/>
          </w:p>
        </w:tc>
        <w:tc>
          <w:tcPr>
            <w:tcW w:w="990" w:type="dxa"/>
            <w:vAlign w:val="center"/>
            <w:textDirection w:val="lrTb"/>
            <w:noWrap w:val="false"/>
          </w:tcPr>
          <w:p>
            <w:pPr>
              <w:pStyle w:val="1013"/>
              <w:spacing w:line="560" w:lineRule="exact"/>
              <w:rPr>
                <w:rFonts w:hint="eastAsia" w:ascii="宋体" w:hAnsi="宋体"/>
                <w:b/>
                <w:color w:val="000000"/>
                <w:szCs w:val="21"/>
                <w:highlight w:val="none"/>
              </w:rPr>
            </w:pPr>
            <w:r>
              <w:rPr>
                <w:rFonts w:hint="eastAsia" w:ascii="宋体" w:hAnsi="宋体"/>
                <w:b/>
                <w:color w:val="000000"/>
                <w:szCs w:val="21"/>
                <w:highlight w:val="none"/>
              </w:rPr>
              <w:t xml:space="preserve">考核</w:t>
            </w:r>
            <w:r>
              <w:rPr>
                <w:rFonts w:hint="eastAsia" w:ascii="宋体" w:hAnsi="宋体"/>
                <w:b/>
                <w:color w:val="000000"/>
                <w:szCs w:val="21"/>
                <w:highlight w:val="none"/>
              </w:rPr>
            </w:r>
            <w:r/>
          </w:p>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得分</w:t>
            </w:r>
            <w:r>
              <w:rPr>
                <w:rFonts w:ascii="宋体"/>
                <w:b/>
                <w:color w:val="000000"/>
                <w:szCs w:val="21"/>
                <w:highlight w:val="none"/>
              </w:rPr>
            </w:r>
            <w:r/>
          </w:p>
        </w:tc>
        <w:tc>
          <w:tcPr>
            <w:tcW w:w="1049" w:type="dxa"/>
            <w:vAlign w:val="center"/>
            <w:textDirection w:val="lrTb"/>
            <w:noWrap w:val="false"/>
          </w:tcPr>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备注</w:t>
            </w:r>
            <w:r>
              <w:rPr>
                <w:rFonts w:ascii="宋体"/>
                <w:b/>
                <w:color w:val="000000"/>
                <w:szCs w:val="21"/>
                <w:highlight w:val="none"/>
              </w:rPr>
            </w:r>
            <w:r/>
          </w:p>
        </w:tc>
      </w:tr>
      <w:tr>
        <w:trPr>
          <w:trHeight w:val="54"/>
        </w:trPr>
        <w:tc>
          <w:tcPr>
            <w:tcW w:w="683"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731"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日常</w:t>
            </w:r>
            <w:r>
              <w:rPr>
                <w:rFonts w:ascii="宋体" w:hAnsi="宋体"/>
                <w:color w:val="000000"/>
                <w:szCs w:val="21"/>
                <w:highlight w:val="none"/>
              </w:rPr>
            </w:r>
            <w:r/>
          </w:p>
          <w:p>
            <w:pPr>
              <w:pStyle w:val="1013"/>
              <w:spacing w:line="560" w:lineRule="exact"/>
              <w:rPr>
                <w:rFonts w:ascii="宋体"/>
                <w:color w:val="000000"/>
                <w:szCs w:val="21"/>
                <w:highlight w:val="none"/>
              </w:rPr>
            </w:pPr>
            <w:r>
              <w:rPr>
                <w:rFonts w:hint="eastAsia" w:ascii="宋体" w:hAnsi="宋体"/>
                <w:color w:val="000000"/>
                <w:szCs w:val="21"/>
                <w:highlight w:val="none"/>
              </w:rPr>
              <w:t xml:space="preserve">管理</w:t>
            </w:r>
            <w:r>
              <w:rPr>
                <w:rFonts w:ascii="宋体"/>
                <w:color w:val="000000"/>
                <w:szCs w:val="21"/>
                <w:highlight w:val="none"/>
              </w:rPr>
            </w:r>
            <w:r/>
          </w:p>
        </w:tc>
        <w:tc>
          <w:tcPr>
            <w:gridSpan w:val="8"/>
            <w:tcW w:w="9751"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1.公司管理规范，制定相应规章制度，包括机构设置、岗位职责、员工考核制度、安全管理制度、设备管理与操作程序、船舶管理与维护制度，突发事件应急救援实施方案等，每少一项扣1分，内容不完整的扣0.5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2.每个</w:t>
            </w:r>
            <w:r>
              <w:rPr>
                <w:rFonts w:hint="eastAsia" w:ascii="宋体" w:hAnsi="宋体"/>
                <w:color w:val="000000"/>
                <w:szCs w:val="21"/>
                <w:highlight w:val="none"/>
                <w:lang w:eastAsia="zh-CN"/>
              </w:rPr>
              <w:t xml:space="preserve">月</w:t>
            </w:r>
            <w:r>
              <w:rPr>
                <w:rFonts w:hint="eastAsia" w:ascii="宋体" w:hAnsi="宋体"/>
                <w:color w:val="000000"/>
                <w:szCs w:val="21"/>
                <w:highlight w:val="none"/>
              </w:rPr>
              <w:t xml:space="preserve">每艘船舶航行里程未达到300公里的，航行里程每少10公里扣1分。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3.按规定为船员工作人员缴纳社保及投保个人意外险，有1人未办理的扣10分。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4.船舶必须由专人管理和使用，明确管理职责，未明确专人管理和使用的，扣5分。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5.做好船舶污染物收集装置的管理、维护与保养工作，维护保养不到位扣5分。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6.保证设备处于良好的工作状态，出现故障一般情况下24小时内给予排除与修复，并报考核小组办公室；故障不能修复的，应在24小时内报考核小组办公室，超过时间每次扣5分。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7.船舶如需修理、保养应向考核小组办公室报告，经同意后到符合资质条件的维修厂修理，未按要求报告的一次扣5分。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8.在应急情况下应承担船舶污染物的回收任务，不履行职责或不配合，每次扣10分。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9.船舶如发生损坏，视情节追究责任，因</w:t>
            </w:r>
            <w:r>
              <w:rPr>
                <w:rFonts w:hint="eastAsia" w:ascii="宋体" w:hAnsi="宋体"/>
                <w:color w:val="000000"/>
                <w:szCs w:val="21"/>
                <w:highlight w:val="none"/>
                <w:lang w:eastAsia="zh-CN"/>
              </w:rPr>
              <w:t xml:space="preserve">中标供应商</w:t>
            </w:r>
            <w:r>
              <w:rPr>
                <w:rFonts w:hint="eastAsia" w:ascii="宋体" w:hAnsi="宋体"/>
                <w:color w:val="000000"/>
                <w:szCs w:val="21"/>
                <w:highlight w:val="none"/>
              </w:rPr>
              <w:t xml:space="preserve">管理不善等因素造成船舶损坏的，除按规定赔偿损失外，一次扣5分；发生对等责任以上水上交通小事故的，一次扣10分；发生一般等级以上责任事故的，一次扣50分。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10.未按要求配合做好船舶防污染宣传与指导工作的，每次扣2分。</w:t>
            </w:r>
            <w:r>
              <w:rPr>
                <w:rFonts w:ascii="宋体"/>
                <w:color w:val="000000"/>
                <w:szCs w:val="21"/>
                <w:highlight w:val="none"/>
              </w:rPr>
            </w:r>
            <w:r/>
          </w:p>
          <w:p>
            <w:pPr>
              <w:pStyle w:val="1013"/>
              <w:rPr>
                <w:rFonts w:ascii="宋体" w:hAnsi="宋体"/>
                <w:color w:val="000000"/>
                <w:szCs w:val="21"/>
                <w:highlight w:val="none"/>
              </w:rPr>
            </w:pPr>
            <w:r>
              <w:rPr>
                <w:rFonts w:hint="eastAsia" w:ascii="宋体" w:hAnsi="宋体"/>
                <w:color w:val="000000"/>
                <w:szCs w:val="21"/>
                <w:highlight w:val="none"/>
              </w:rPr>
              <w:t xml:space="preserve">11.未按计划组织实施应急演练的，违反1次扣5分。</w:t>
            </w:r>
            <w:r>
              <w:rPr>
                <w:rFonts w:ascii="宋体" w:hAnsi="宋体"/>
                <w:color w:val="000000"/>
                <w:szCs w:val="21"/>
                <w:highlight w:val="none"/>
              </w:rPr>
            </w:r>
            <w:r/>
          </w:p>
          <w:p>
            <w:pPr>
              <w:pStyle w:val="1034"/>
              <w:rPr>
                <w:color w:val="000000"/>
                <w:highlight w:val="none"/>
              </w:rPr>
            </w:pPr>
            <w:r>
              <w:rPr>
                <w:rFonts w:hint="eastAsia" w:hAnsi="宋体"/>
                <w:color w:val="000000"/>
                <w:highlight w:val="none"/>
              </w:rPr>
              <w:t xml:space="preserve">12</w:t>
            </w:r>
            <w:r>
              <w:rPr>
                <w:rFonts w:hint="eastAsia" w:hAnsi="宋体"/>
                <w:color w:val="000000"/>
                <w:highlight w:val="none"/>
              </w:rPr>
              <w:t xml:space="preserve">.</w:t>
            </w:r>
            <w:r>
              <w:rPr>
                <w:rFonts w:hint="eastAsia" w:hAnsi="宋体"/>
                <w:color w:val="000000"/>
                <w:highlight w:val="none"/>
              </w:rPr>
              <w:t xml:space="preserve">发生安全或污染事故应立即采取有效措施并及时报告辖区海事所和甲方，防止损害、危害的扩大</w:t>
            </w:r>
            <w:r>
              <w:rPr>
                <w:rFonts w:hint="eastAsia" w:hAnsi="宋体"/>
                <w:color w:val="000000"/>
                <w:highlight w:val="none"/>
              </w:rPr>
              <w:t xml:space="preserve">，发生一次扣10分；造成损害、危害扩大，产生较大影响的，1次扣30分</w:t>
            </w:r>
            <w:r>
              <w:rPr>
                <w:rFonts w:hint="eastAsia" w:hAnsi="宋体"/>
                <w:color w:val="000000"/>
                <w:highlight w:val="none"/>
              </w:rPr>
              <w:t xml:space="preserve">。</w:t>
            </w:r>
            <w:r>
              <w:rPr>
                <w:color w:val="000000"/>
                <w:highlight w:val="none"/>
              </w:rPr>
            </w:r>
            <w:r/>
          </w:p>
          <w:p>
            <w:pPr>
              <w:pStyle w:val="1013"/>
              <w:rPr>
                <w:rFonts w:ascii="宋体"/>
                <w:color w:val="000000"/>
                <w:szCs w:val="21"/>
                <w:highlight w:val="none"/>
              </w:rPr>
            </w:pPr>
            <w:r>
              <w:rPr>
                <w:rFonts w:hint="eastAsia" w:ascii="宋体" w:hAnsi="宋体"/>
                <w:color w:val="000000"/>
                <w:szCs w:val="21"/>
                <w:highlight w:val="none"/>
              </w:rPr>
              <w:t xml:space="preserve">13.</w:t>
            </w:r>
            <w:r>
              <w:rPr>
                <w:rFonts w:hint="eastAsia" w:hAnsi="宋体"/>
                <w:color w:val="000000"/>
                <w:szCs w:val="21"/>
                <w:highlight w:val="none"/>
              </w:rPr>
              <w:t xml:space="preserve">未经甲方及船检部门同意，擅自改动船舶原有结构和相关设施设备</w:t>
            </w:r>
            <w:r>
              <w:rPr>
                <w:rFonts w:hint="eastAsia" w:ascii="宋体" w:hAnsi="宋体"/>
                <w:color w:val="000000"/>
                <w:szCs w:val="21"/>
                <w:highlight w:val="none"/>
              </w:rPr>
              <w:t xml:space="preserve">，违反1次扣10分。</w:t>
            </w:r>
            <w:r>
              <w:rPr>
                <w:rFonts w:ascii="宋体"/>
                <w:color w:val="000000"/>
                <w:szCs w:val="21"/>
                <w:highlight w:val="none"/>
              </w:rPr>
            </w:r>
            <w:r/>
          </w:p>
        </w:tc>
        <w:tc>
          <w:tcPr>
            <w:tcW w:w="989"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50分</w:t>
            </w:r>
            <w:r>
              <w:rPr>
                <w:rFonts w:ascii="宋体"/>
                <w:color w:val="000000"/>
                <w:szCs w:val="21"/>
                <w:highlight w:val="none"/>
              </w:rPr>
            </w:r>
            <w:r/>
          </w:p>
        </w:tc>
        <w:tc>
          <w:tcPr>
            <w:tcW w:w="990"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04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7434"/>
        </w:trPr>
        <w:tc>
          <w:tcPr>
            <w:tcW w:w="683"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731"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污染</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物接</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收转</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运处</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置管</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理</w:t>
            </w:r>
            <w:r>
              <w:rPr>
                <w:rFonts w:ascii="宋体" w:hAnsi="宋体"/>
                <w:color w:val="000000"/>
                <w:szCs w:val="21"/>
                <w:highlight w:val="none"/>
              </w:rPr>
            </w:r>
            <w:r/>
          </w:p>
        </w:tc>
        <w:tc>
          <w:tcPr>
            <w:gridSpan w:val="8"/>
            <w:tcW w:w="9751" w:type="dxa"/>
            <w:vAlign w:val="center"/>
            <w:textDirection w:val="lrTb"/>
            <w:noWrap w:val="false"/>
          </w:tcPr>
          <w:p>
            <w:pPr>
              <w:pStyle w:val="1013"/>
              <w:rPr>
                <w:rFonts w:ascii="宋体" w:hAnsi="宋体"/>
                <w:color w:val="000000"/>
                <w:szCs w:val="21"/>
                <w:highlight w:val="none"/>
              </w:rPr>
            </w:pPr>
            <w:r>
              <w:rPr>
                <w:rFonts w:hint="eastAsia" w:ascii="宋体" w:hAnsi="宋体"/>
                <w:color w:val="000000"/>
                <w:szCs w:val="21"/>
                <w:highlight w:val="none"/>
              </w:rPr>
              <w:t xml:space="preserve">1.</w:t>
            </w:r>
            <w:r>
              <w:rPr>
                <w:rFonts w:hint="eastAsia" w:hAnsi="宋体"/>
                <w:color w:val="000000"/>
                <w:szCs w:val="21"/>
                <w:highlight w:val="none"/>
              </w:rPr>
              <w:t xml:space="preserve">做到应收尽收，接收的和无需接收的船舶数量（以登记记录为准）之和不低于相关船闸的过闸船舶数量的9</w:t>
            </w:r>
            <w:r>
              <w:rPr>
                <w:rFonts w:hint="eastAsia" w:hAnsi="宋体"/>
                <w:color w:val="000000"/>
                <w:szCs w:val="21"/>
                <w:highlight w:val="none"/>
                <w:lang w:val="en-US" w:eastAsia="zh-CN"/>
              </w:rPr>
              <w:t xml:space="preserve">0</w:t>
            </w:r>
            <w:r>
              <w:rPr>
                <w:rFonts w:hint="eastAsia" w:hAnsi="宋体"/>
                <w:color w:val="000000"/>
                <w:szCs w:val="21"/>
                <w:highlight w:val="none"/>
              </w:rPr>
              <w:t xml:space="preserve">%，登记记录数量每少1%扣1分</w:t>
            </w:r>
            <w:r>
              <w:rPr>
                <w:rFonts w:hint="eastAsia" w:ascii="宋体" w:hAnsi="宋体"/>
                <w:color w:val="000000"/>
                <w:szCs w:val="21"/>
                <w:highlight w:val="none"/>
              </w:rPr>
              <w:t xml:space="preserve">。</w:t>
            </w:r>
            <w:r>
              <w:rPr>
                <w:rFonts w:ascii="宋体" w:hAns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2.船舶生活垃圾及</w:t>
            </w:r>
            <w:r>
              <w:rPr>
                <w:rFonts w:hint="eastAsia" w:hAnsi="宋体"/>
                <w:color w:val="000000"/>
                <w:szCs w:val="21"/>
                <w:highlight w:val="none"/>
              </w:rPr>
              <w:t xml:space="preserve">水上漂浮物</w:t>
            </w:r>
            <w:r>
              <w:rPr>
                <w:rFonts w:hint="eastAsia" w:ascii="宋体" w:hAnsi="宋体"/>
                <w:color w:val="000000"/>
                <w:szCs w:val="21"/>
                <w:highlight w:val="none"/>
              </w:rPr>
              <w:t xml:space="preserve">每</w:t>
            </w:r>
            <w:r>
              <w:rPr>
                <w:rFonts w:hint="eastAsia" w:ascii="宋体" w:hAnsi="宋体"/>
                <w:color w:val="000000"/>
                <w:szCs w:val="21"/>
                <w:highlight w:val="none"/>
                <w:lang w:eastAsia="zh-CN"/>
              </w:rPr>
              <w:t xml:space="preserve">季度</w:t>
            </w:r>
            <w:r>
              <w:rPr>
                <w:rFonts w:hint="eastAsia" w:ascii="宋体" w:hAnsi="宋体"/>
                <w:color w:val="000000"/>
                <w:szCs w:val="21"/>
                <w:highlight w:val="none"/>
              </w:rPr>
              <w:t xml:space="preserve">接收处置量不得低于</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吨，接收处置量每少1吨扣1分。</w:t>
            </w:r>
            <w:r>
              <w:rPr>
                <w:rFonts w:ascii="宋体"/>
                <w:color w:val="000000"/>
                <w:szCs w:val="21"/>
                <w:highlight w:val="none"/>
              </w:rPr>
            </w:r>
            <w:r/>
          </w:p>
          <w:p>
            <w:pPr>
              <w:pStyle w:val="1013"/>
              <w:rPr>
                <w:rFonts w:ascii="宋体" w:hAnsi="宋体"/>
                <w:color w:val="000000"/>
                <w:szCs w:val="21"/>
                <w:highlight w:val="none"/>
              </w:rPr>
            </w:pPr>
            <w:r>
              <w:rPr>
                <w:rFonts w:hint="eastAsia" w:ascii="宋体" w:hAnsi="宋体"/>
                <w:color w:val="000000"/>
                <w:szCs w:val="21"/>
                <w:highlight w:val="none"/>
              </w:rPr>
              <w:t xml:space="preserve">3.生活污水每</w:t>
            </w:r>
            <w:r>
              <w:rPr>
                <w:rFonts w:hint="eastAsia" w:ascii="宋体" w:hAnsi="宋体"/>
                <w:color w:val="000000"/>
                <w:szCs w:val="21"/>
                <w:highlight w:val="none"/>
                <w:lang w:eastAsia="zh-CN"/>
              </w:rPr>
              <w:t xml:space="preserve">季度</w:t>
            </w:r>
            <w:r>
              <w:rPr>
                <w:rFonts w:hint="eastAsia" w:ascii="宋体" w:hAnsi="宋体"/>
                <w:color w:val="000000"/>
                <w:szCs w:val="21"/>
                <w:highlight w:val="none"/>
              </w:rPr>
              <w:t xml:space="preserve">接收处置量不得低于</w:t>
            </w:r>
            <w:r>
              <w:rPr>
                <w:rFonts w:hint="eastAsia" w:ascii="宋体" w:hAnsi="宋体"/>
                <w:color w:val="000000"/>
                <w:szCs w:val="21"/>
                <w:highlight w:val="none"/>
                <w:lang w:val="en-US" w:eastAsia="zh-CN"/>
              </w:rPr>
              <w:t xml:space="preserve">80</w:t>
            </w:r>
            <w:r>
              <w:rPr>
                <w:rFonts w:hint="eastAsia" w:ascii="宋体" w:hAnsi="宋体"/>
                <w:color w:val="000000"/>
                <w:szCs w:val="21"/>
                <w:highlight w:val="none"/>
              </w:rPr>
              <w:t xml:space="preserve">m³，接收处置量每少1m³扣1分。</w:t>
            </w:r>
            <w:r>
              <w:rPr>
                <w:rFonts w:ascii="宋体" w:hAnsi="宋体"/>
                <w:color w:val="000000"/>
                <w:szCs w:val="21"/>
                <w:highlight w:val="none"/>
              </w:rPr>
            </w:r>
            <w:r/>
          </w:p>
          <w:p>
            <w:pPr>
              <w:pStyle w:val="1034"/>
              <w:rPr>
                <w:color w:val="000000"/>
                <w:highlight w:val="none"/>
              </w:rPr>
            </w:pPr>
            <w:r>
              <w:rPr>
                <w:rFonts w:hint="eastAsia" w:ascii="宋体" w:hAnsi="宋体"/>
                <w:color w:val="000000"/>
                <w:szCs w:val="21"/>
                <w:highlight w:val="none"/>
              </w:rPr>
              <w:t xml:space="preserve">4.</w:t>
            </w:r>
            <w:r>
              <w:rPr>
                <w:rFonts w:hint="eastAsia" w:hAnsi="宋体"/>
                <w:color w:val="000000"/>
                <w:highlight w:val="none"/>
              </w:rPr>
              <w:t xml:space="preserve">含油污水</w:t>
            </w:r>
            <w:r>
              <w:rPr>
                <w:rFonts w:hint="eastAsia" w:hAnsi="宋体"/>
                <w:color w:val="000000"/>
                <w:szCs w:val="21"/>
                <w:highlight w:val="none"/>
              </w:rPr>
              <w:t xml:space="preserve">每</w:t>
            </w:r>
            <w:r>
              <w:rPr>
                <w:rFonts w:hint="eastAsia" w:ascii="宋体" w:hAnsi="宋体"/>
                <w:color w:val="000000"/>
                <w:szCs w:val="21"/>
                <w:highlight w:val="none"/>
                <w:lang w:eastAsia="zh-CN"/>
              </w:rPr>
              <w:t xml:space="preserve">季度</w:t>
            </w:r>
            <w:r>
              <w:rPr>
                <w:rFonts w:hint="eastAsia" w:hAnsi="宋体"/>
                <w:color w:val="000000"/>
                <w:highlight w:val="none"/>
              </w:rPr>
              <w:t xml:space="preserve">接收处置量不得低于2</w:t>
            </w:r>
            <w:r>
              <w:rPr>
                <w:rFonts w:hint="eastAsia" w:hAnsi="宋体"/>
                <w:color w:val="000000"/>
                <w:szCs w:val="21"/>
                <w:highlight w:val="none"/>
              </w:rPr>
              <w:t xml:space="preserve">m³</w:t>
            </w:r>
            <w:r>
              <w:rPr>
                <w:rFonts w:hint="eastAsia" w:hAnsi="宋体"/>
                <w:color w:val="000000"/>
                <w:highlight w:val="none"/>
              </w:rPr>
              <w:t xml:space="preserve">，接收处置量每少0.1</w:t>
            </w:r>
            <w:r>
              <w:rPr>
                <w:rFonts w:hint="eastAsia" w:hAnsi="宋体"/>
                <w:color w:val="000000"/>
                <w:szCs w:val="21"/>
                <w:highlight w:val="none"/>
              </w:rPr>
              <w:t xml:space="preserve">m³</w:t>
            </w:r>
            <w:r>
              <w:rPr>
                <w:rFonts w:hint="eastAsia" w:hAnsi="宋体"/>
                <w:color w:val="000000"/>
                <w:highlight w:val="none"/>
              </w:rPr>
              <w:t xml:space="preserve">扣1分。</w:t>
            </w:r>
            <w:r>
              <w:rPr>
                <w:color w:val="000000"/>
                <w:highlight w:val="none"/>
              </w:rPr>
            </w:r>
            <w:r/>
          </w:p>
          <w:p>
            <w:pPr>
              <w:pStyle w:val="1013"/>
              <w:rPr>
                <w:rFonts w:ascii="宋体"/>
                <w:color w:val="000000"/>
                <w:szCs w:val="21"/>
                <w:highlight w:val="none"/>
              </w:rPr>
            </w:pPr>
            <w:r>
              <w:rPr>
                <w:rFonts w:hint="eastAsia"/>
                <w:color w:val="000000"/>
                <w:highlight w:val="none"/>
              </w:rPr>
              <w:t xml:space="preserve">5</w:t>
            </w:r>
            <w:r>
              <w:rPr>
                <w:rFonts w:hint="eastAsia" w:hAnsi="宋体"/>
                <w:color w:val="000000"/>
                <w:highlight w:val="none"/>
              </w:rPr>
              <w:t xml:space="preserve">.</w:t>
            </w:r>
            <w:r>
              <w:rPr>
                <w:rFonts w:hint="eastAsia" w:ascii="宋体" w:hAnsi="宋体"/>
                <w:color w:val="000000"/>
                <w:szCs w:val="21"/>
                <w:highlight w:val="none"/>
              </w:rPr>
              <w:t xml:space="preserve">所接收的船舶水污染物及其预处理产物属于生活垃圾的，按照《城市生活垃圾管理办法》实施管理，纳入地方生活垃圾处置系统。所接收的船舶生活污水，规范转运至污水处理厂或纳入城市管网管理。所接收的船舶含油污水，按照主管部门规定规范转运、无害化处置。船舶污染物未按照国家相关规定交由具有相关资质的转运、处置单位转运处置的，本项不得分。</w:t>
            </w:r>
            <w:r>
              <w:rPr>
                <w:rFonts w:ascii="宋体"/>
                <w:color w:val="000000"/>
                <w:szCs w:val="21"/>
                <w:highlight w:val="none"/>
              </w:rPr>
            </w:r>
            <w:r/>
          </w:p>
          <w:p>
            <w:pPr>
              <w:pStyle w:val="1013"/>
              <w:rPr>
                <w:rFonts w:ascii="宋体" w:hAnsi="宋体" w:eastAsia="宋体"/>
                <w:color w:val="000000"/>
                <w:szCs w:val="21"/>
                <w:highlight w:val="none"/>
                <w:lang w:val="en-US" w:eastAsia="zh-CN"/>
              </w:rPr>
            </w:pP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中标供应商指定专人管理和操作“长江经济带船舶水污染物联合监管与服务信息系统”，确保每月底船舶生活垃圾、生活污水和含油污水的接收转运处置率分别达到</w:t>
            </w:r>
            <w:r>
              <w:rPr>
                <w:rFonts w:hint="eastAsia" w:ascii="宋体" w:hAnsi="宋体"/>
                <w:color w:val="ff0000"/>
                <w:szCs w:val="21"/>
                <w:highlight w:val="none"/>
                <w:lang w:val="en-US" w:eastAsia="zh-CN"/>
              </w:rPr>
              <w:t xml:space="preserve">98</w:t>
            </w:r>
            <w:r>
              <w:rPr>
                <w:rFonts w:hint="eastAsia" w:ascii="宋体" w:hAnsi="宋体"/>
                <w:color w:val="000000"/>
                <w:szCs w:val="21"/>
                <w:highlight w:val="none"/>
                <w:lang w:val="en-US" w:eastAsia="zh-CN"/>
              </w:rPr>
              <w:t xml:space="preserve">%以上，每低1%扣1分，每类</w:t>
            </w:r>
            <w:r>
              <w:rPr>
                <w:rFonts w:hint="eastAsia" w:ascii="宋体" w:hAnsi="宋体"/>
                <w:color w:val="000000"/>
                <w:szCs w:val="21"/>
                <w:highlight w:val="none"/>
                <w:lang w:eastAsia="zh-CN"/>
              </w:rPr>
              <w:t xml:space="preserve">最多扣</w:t>
            </w:r>
            <w:r>
              <w:rPr>
                <w:rFonts w:hint="eastAsia" w:ascii="宋体" w:hAnsi="宋体"/>
                <w:color w:val="000000"/>
                <w:szCs w:val="21"/>
                <w:highlight w:val="none"/>
                <w:lang w:val="en-US" w:eastAsia="zh-CN"/>
              </w:rPr>
              <w:t xml:space="preserve">10分。</w:t>
            </w:r>
            <w:r>
              <w:rPr>
                <w:rFonts w:ascii="宋体" w:hAnsi="宋体" w:eastAsia="宋体"/>
                <w:color w:val="000000"/>
                <w:szCs w:val="21"/>
                <w:highlight w:val="none"/>
                <w:lang w:val="en-US" w:eastAsia="zh-CN"/>
              </w:rPr>
            </w:r>
            <w:r/>
          </w:p>
          <w:p>
            <w:pPr>
              <w:pStyle w:val="1013"/>
              <w:rPr>
                <w:rFonts w:asci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lang w:eastAsia="zh-CN"/>
              </w:rPr>
              <w:t xml:space="preserve">.中标供应商</w:t>
            </w:r>
            <w:r>
              <w:rPr>
                <w:rFonts w:hint="eastAsia" w:ascii="宋体" w:hAnsi="宋体"/>
                <w:color w:val="000000"/>
                <w:szCs w:val="21"/>
                <w:highlight w:val="none"/>
              </w:rPr>
              <w:t xml:space="preserve">应</w:t>
            </w:r>
            <w:r>
              <w:rPr>
                <w:rFonts w:hint="eastAsia" w:hAnsi="宋体"/>
                <w:color w:val="000000"/>
                <w:szCs w:val="21"/>
                <w:highlight w:val="none"/>
              </w:rPr>
              <w:t xml:space="preserve">将其委托的污染物转运、处置单位的有关资质及与其签订的污染物转运、处置协议及时按本项目招标文件的规定报采购方备案核查，未报备的，</w:t>
            </w:r>
            <w:r>
              <w:rPr>
                <w:rFonts w:hint="eastAsia" w:ascii="宋体" w:hAnsi="宋体"/>
                <w:color w:val="000000"/>
                <w:szCs w:val="21"/>
                <w:highlight w:val="none"/>
              </w:rPr>
              <w:t xml:space="preserve">本项不得分；运维过程中转运、处置单位发生变化的及时向考核小组报告和备案，1次未及时备案的扣10分。</w:t>
            </w:r>
            <w:r>
              <w:rPr>
                <w:rFonts w:ascii="宋体"/>
                <w:color w:val="000000"/>
                <w:szCs w:val="21"/>
                <w:highlight w:val="none"/>
              </w:rPr>
            </w:r>
            <w:r/>
          </w:p>
          <w:p>
            <w:pPr>
              <w:pStyle w:val="1013"/>
              <w:rPr>
                <w:rFonts w:ascii="宋体" w:hAnsi="宋体"/>
                <w:color w:val="000000"/>
                <w:szCs w:val="21"/>
                <w:highlight w:val="none"/>
              </w:rPr>
            </w:pPr>
            <w:r>
              <w:rPr>
                <w:rFonts w:hint="eastAsia" w:ascii="宋体" w:hAnsi="宋体"/>
                <w:color w:val="000000"/>
                <w:szCs w:val="21"/>
                <w:highlight w:val="none"/>
                <w:lang w:val="en-US" w:eastAsia="zh-CN"/>
              </w:rPr>
              <w:t xml:space="preserve">8.接收的船舶垃圾做到桶满或不超过7天，</w:t>
            </w:r>
            <w:r>
              <w:rPr>
                <w:rFonts w:hint="eastAsia" w:ascii="宋体" w:hAnsi="宋体"/>
                <w:color w:val="000000"/>
                <w:szCs w:val="21"/>
                <w:highlight w:val="none"/>
              </w:rPr>
              <w:t xml:space="preserve">接收的船舶生活污水收集量达8m³或</w:t>
            </w:r>
            <w:r>
              <w:rPr>
                <w:rFonts w:hint="eastAsia" w:ascii="宋体" w:hAnsi="宋体"/>
                <w:color w:val="000000"/>
                <w:szCs w:val="21"/>
                <w:highlight w:val="none"/>
                <w:lang w:eastAsia="zh-CN"/>
              </w:rPr>
              <w:t xml:space="preserve">不超过</w:t>
            </w:r>
            <w:r>
              <w:rPr>
                <w:rFonts w:hint="eastAsia" w:ascii="宋体" w:hAnsi="宋体"/>
                <w:color w:val="000000"/>
                <w:szCs w:val="21"/>
                <w:highlight w:val="none"/>
                <w:lang w:val="en-US" w:eastAsia="zh-CN"/>
              </w:rPr>
              <w:t xml:space="preserve">20天</w:t>
            </w:r>
            <w:r>
              <w:rPr>
                <w:rFonts w:hint="eastAsia" w:ascii="宋体" w:hAnsi="宋体"/>
                <w:color w:val="000000"/>
                <w:szCs w:val="21"/>
                <w:highlight w:val="none"/>
              </w:rPr>
              <w:t xml:space="preserve">，以及船舶含油污水收集量达</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m³或</w:t>
            </w:r>
            <w:r>
              <w:rPr>
                <w:rFonts w:hint="eastAsia" w:ascii="宋体" w:hAnsi="宋体"/>
                <w:color w:val="000000"/>
                <w:szCs w:val="21"/>
                <w:highlight w:val="none"/>
                <w:lang w:val="en-US" w:eastAsia="zh-CN"/>
              </w:rPr>
              <w:t xml:space="preserve">每个月</w:t>
            </w:r>
            <w:r>
              <w:rPr>
                <w:rFonts w:hint="eastAsia" w:ascii="宋体" w:hAnsi="宋体"/>
                <w:color w:val="000000"/>
                <w:szCs w:val="21"/>
                <w:highlight w:val="none"/>
              </w:rPr>
              <w:t xml:space="preserve">，应联系转运</w:t>
            </w:r>
            <w:r>
              <w:rPr>
                <w:rFonts w:hint="eastAsia" w:ascii="宋体" w:hAnsi="宋体"/>
                <w:color w:val="000000"/>
                <w:szCs w:val="21"/>
                <w:highlight w:val="none"/>
                <w:lang w:eastAsia="zh-CN"/>
              </w:rPr>
              <w:t xml:space="preserve">处置</w:t>
            </w:r>
            <w:r>
              <w:rPr>
                <w:rFonts w:hint="eastAsia" w:ascii="宋体" w:hAnsi="宋体"/>
                <w:color w:val="000000"/>
                <w:szCs w:val="21"/>
                <w:highlight w:val="none"/>
              </w:rPr>
              <w:t xml:space="preserve">单位</w:t>
            </w:r>
            <w:r>
              <w:rPr>
                <w:rFonts w:hint="eastAsia" w:ascii="宋体" w:hAnsi="宋体"/>
                <w:color w:val="000000"/>
                <w:szCs w:val="21"/>
                <w:highlight w:val="none"/>
                <w:lang w:eastAsia="zh-CN"/>
              </w:rPr>
              <w:t xml:space="preserve">进行</w:t>
            </w:r>
            <w:r>
              <w:rPr>
                <w:rFonts w:hint="eastAsia" w:ascii="宋体" w:hAnsi="宋体"/>
                <w:color w:val="000000"/>
                <w:szCs w:val="21"/>
                <w:highlight w:val="none"/>
              </w:rPr>
              <w:t xml:space="preserve">转运处置</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及时完成网上相应流程操作</w:t>
            </w:r>
            <w:r>
              <w:rPr>
                <w:rFonts w:hint="eastAsia" w:ascii="宋体" w:hAnsi="宋体"/>
                <w:color w:val="000000"/>
                <w:szCs w:val="21"/>
                <w:highlight w:val="none"/>
              </w:rPr>
              <w:t xml:space="preserve">。每次转运船舶污染物应向考核小组报告，⑴转运之前未报告转运的时间地点</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⑵无特殊情况，</w:t>
            </w:r>
            <w:r>
              <w:rPr>
                <w:rFonts w:hint="eastAsia" w:ascii="宋体" w:hAnsi="宋体"/>
                <w:color w:val="000000"/>
                <w:szCs w:val="21"/>
                <w:highlight w:val="none"/>
              </w:rPr>
              <w:t xml:space="preserve">未按</w:t>
            </w:r>
            <w:r>
              <w:rPr>
                <w:rFonts w:hint="eastAsia" w:ascii="宋体" w:hAnsi="宋体"/>
                <w:color w:val="000000"/>
                <w:szCs w:val="21"/>
                <w:highlight w:val="none"/>
                <w:lang w:eastAsia="zh-CN"/>
              </w:rPr>
              <w:t xml:space="preserve">报备</w:t>
            </w:r>
            <w:r>
              <w:rPr>
                <w:rFonts w:hint="eastAsia" w:ascii="宋体" w:hAnsi="宋体"/>
                <w:color w:val="000000"/>
                <w:szCs w:val="21"/>
                <w:highlight w:val="none"/>
              </w:rPr>
              <w:t xml:space="preserve">的时间</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要求</w:t>
            </w:r>
            <w:r>
              <w:rPr>
                <w:rFonts w:hint="eastAsia" w:ascii="宋体" w:hAnsi="宋体"/>
                <w:color w:val="000000"/>
                <w:szCs w:val="21"/>
                <w:highlight w:val="none"/>
                <w:lang w:eastAsia="zh-CN"/>
              </w:rPr>
              <w:t xml:space="preserve">转运的</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⑶超出规定转运时限未转运的，该</w:t>
            </w:r>
            <w:r>
              <w:rPr>
                <w:rFonts w:hint="eastAsia" w:ascii="宋体" w:hAnsi="宋体"/>
                <w:color w:val="000000"/>
                <w:szCs w:val="21"/>
                <w:highlight w:val="none"/>
                <w:lang w:val="en-US" w:eastAsia="zh-CN"/>
              </w:rPr>
              <w:t xml:space="preserve">3种情形</w:t>
            </w:r>
            <w:r>
              <w:rPr>
                <w:rFonts w:hint="eastAsia" w:ascii="宋体" w:hAnsi="宋体"/>
                <w:color w:val="000000"/>
                <w:szCs w:val="21"/>
                <w:highlight w:val="none"/>
                <w:lang w:eastAsia="zh-CN"/>
              </w:rPr>
              <w:t xml:space="preserve">每发生</w:t>
            </w:r>
            <w:r>
              <w:rPr>
                <w:rFonts w:hint="eastAsia" w:ascii="宋体" w:hAnsi="宋体"/>
                <w:color w:val="000000"/>
                <w:szCs w:val="21"/>
                <w:highlight w:val="none"/>
                <w:lang w:val="en-US" w:eastAsia="zh-CN"/>
              </w:rPr>
              <w:t xml:space="preserve">1次扣10分，最多扣30分</w:t>
            </w:r>
            <w:r>
              <w:rPr>
                <w:rFonts w:hint="eastAsia" w:ascii="宋体" w:hAnsi="宋体"/>
                <w:color w:val="000000"/>
                <w:szCs w:val="21"/>
                <w:highlight w:val="none"/>
              </w:rPr>
              <w:t xml:space="preserve">。</w:t>
            </w:r>
            <w:r>
              <w:rPr>
                <w:rFonts w:ascii="宋体" w:hAnsi="宋体"/>
                <w:color w:val="000000"/>
                <w:szCs w:val="21"/>
                <w:highlight w:val="none"/>
              </w:rPr>
            </w:r>
            <w:r/>
          </w:p>
          <w:p>
            <w:pPr>
              <w:pStyle w:val="1034"/>
              <w:rPr>
                <w:color w:val="000000"/>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color w:val="000000"/>
                <w:highlight w:val="none"/>
              </w:rPr>
              <w:t xml:space="preserve">考核人员要求对某位不合格船员进行调整的，</w:t>
            </w:r>
            <w:r>
              <w:rPr>
                <w:rFonts w:hint="eastAsia" w:hAnsi="宋体"/>
                <w:color w:val="000000"/>
                <w:highlight w:val="none"/>
                <w:lang w:eastAsia="zh-CN"/>
              </w:rPr>
              <w:t xml:space="preserve">中标供应商</w:t>
            </w:r>
            <w:r>
              <w:rPr>
                <w:rFonts w:hint="eastAsia"/>
                <w:color w:val="000000"/>
                <w:highlight w:val="none"/>
              </w:rPr>
              <w:t xml:space="preserve">未及时调整到位的1次扣5分。</w:t>
            </w:r>
            <w:r>
              <w:rPr>
                <w:color w:val="000000"/>
                <w:highlight w:val="none"/>
              </w:rPr>
            </w:r>
            <w:r/>
          </w:p>
        </w:tc>
        <w:tc>
          <w:tcPr>
            <w:tcW w:w="989"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50分</w:t>
            </w:r>
            <w:r>
              <w:rPr>
                <w:rFonts w:ascii="宋体"/>
                <w:color w:val="000000"/>
                <w:szCs w:val="21"/>
                <w:highlight w:val="none"/>
              </w:rPr>
            </w:r>
            <w:r/>
          </w:p>
        </w:tc>
        <w:tc>
          <w:tcPr>
            <w:tcW w:w="990"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04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527"/>
        </w:trPr>
        <w:tc>
          <w:tcPr>
            <w:gridSpan w:val="2"/>
            <w:tcW w:w="1414"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合计得分</w:t>
            </w:r>
            <w:r>
              <w:rPr>
                <w:rFonts w:ascii="宋体"/>
                <w:color w:val="000000"/>
                <w:szCs w:val="21"/>
                <w:highlight w:val="none"/>
              </w:rPr>
            </w:r>
            <w:r/>
          </w:p>
        </w:tc>
        <w:tc>
          <w:tcPr>
            <w:gridSpan w:val="8"/>
            <w:tcW w:w="9751"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备注：每一项内容分数扣完为止</w:t>
            </w:r>
            <w:r>
              <w:rPr>
                <w:rFonts w:ascii="宋体"/>
                <w:color w:val="000000"/>
                <w:szCs w:val="21"/>
                <w:highlight w:val="none"/>
              </w:rPr>
            </w:r>
            <w:r/>
          </w:p>
        </w:tc>
        <w:tc>
          <w:tcPr>
            <w:tcW w:w="989" w:type="dxa"/>
            <w:vAlign w:val="center"/>
            <w:textDirection w:val="lrTb"/>
            <w:noWrap w:val="false"/>
          </w:tcPr>
          <w:p>
            <w:pPr>
              <w:pStyle w:val="1013"/>
              <w:spacing w:line="560" w:lineRule="exact"/>
              <w:rPr>
                <w:rFonts w:ascii="宋体"/>
                <w:color w:val="000000"/>
                <w:sz w:val="18"/>
                <w:szCs w:val="18"/>
                <w:highlight w:val="none"/>
              </w:rPr>
            </w:pPr>
            <w:r>
              <w:rPr>
                <w:rFonts w:hint="eastAsia" w:ascii="宋体" w:hAnsi="宋体"/>
                <w:color w:val="000000"/>
                <w:szCs w:val="21"/>
                <w:highlight w:val="none"/>
              </w:rPr>
              <w:t xml:space="preserve">100分</w:t>
            </w:r>
            <w:r>
              <w:rPr>
                <w:rFonts w:ascii="宋体"/>
                <w:color w:val="000000"/>
                <w:sz w:val="18"/>
                <w:szCs w:val="18"/>
                <w:highlight w:val="none"/>
              </w:rPr>
            </w:r>
            <w:r/>
          </w:p>
        </w:tc>
        <w:tc>
          <w:tcPr>
            <w:tcW w:w="990"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04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143"/>
        </w:trPr>
        <w:tc>
          <w:tcPr>
            <w:gridSpan w:val="2"/>
            <w:tcW w:w="1414" w:type="dxa"/>
            <w:vAlign w:val="center"/>
            <w:vMerge w:val="restart"/>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日常考核</w:t>
            </w:r>
            <w:r>
              <w:rPr>
                <w:rFonts w:ascii="宋体"/>
                <w:color w:val="000000"/>
                <w:szCs w:val="21"/>
                <w:highlight w:val="none"/>
              </w:rPr>
            </w:r>
            <w:r/>
          </w:p>
          <w:p>
            <w:pPr>
              <w:pStyle w:val="1013"/>
              <w:spacing w:line="560" w:lineRule="exact"/>
              <w:rPr>
                <w:rFonts w:ascii="宋体"/>
                <w:color w:val="000000"/>
                <w:szCs w:val="21"/>
                <w:highlight w:val="none"/>
              </w:rPr>
            </w:pPr>
            <w:r>
              <w:rPr>
                <w:rFonts w:hint="eastAsia" w:ascii="宋体" w:hAnsi="宋体"/>
                <w:color w:val="000000"/>
                <w:szCs w:val="21"/>
                <w:highlight w:val="none"/>
              </w:rPr>
              <w:t xml:space="preserve">得分</w:t>
            </w:r>
            <w:r>
              <w:rPr>
                <w:rFonts w:ascii="宋体"/>
                <w:color w:val="000000"/>
                <w:szCs w:val="21"/>
                <w:highlight w:val="none"/>
              </w:rPr>
            </w:r>
            <w:r/>
          </w:p>
        </w:tc>
        <w:tc>
          <w:tcPr>
            <w:tcW w:w="1130"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日期</w:t>
            </w: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gridSpan w:val="4"/>
            <w:tcW w:w="4779" w:type="dxa"/>
            <w:vAlign w:val="center"/>
            <w:vMerge w:val="restart"/>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日常考核平均得分：</w:t>
            </w:r>
            <w:r>
              <w:rPr>
                <w:rFonts w:ascii="宋体"/>
                <w:color w:val="000000"/>
                <w:szCs w:val="21"/>
                <w:highlight w:val="none"/>
              </w:rPr>
            </w:r>
            <w:r/>
          </w:p>
        </w:tc>
      </w:tr>
      <w:tr>
        <w:trPr>
          <w:trHeight w:val="235"/>
        </w:trPr>
        <w:tc>
          <w:tcPr>
            <w:gridSpan w:val="2"/>
            <w:tcW w:w="1414" w:type="dxa"/>
            <w:vAlign w:val="center"/>
            <w:vMerge w:val="continue"/>
            <w:textDirection w:val="lrTb"/>
            <w:noWrap w:val="false"/>
          </w:tcPr>
          <w:p>
            <w:pPr>
              <w:pStyle w:val="1013"/>
              <w:spacing w:line="560" w:lineRule="exact"/>
              <w:widowControl/>
              <w:rPr>
                <w:rFonts w:ascii="宋体"/>
                <w:color w:val="000000"/>
                <w:szCs w:val="21"/>
                <w:highlight w:val="none"/>
              </w:rPr>
            </w:pPr>
            <w:r>
              <w:rPr>
                <w:rFonts w:ascii="宋体"/>
                <w:color w:val="000000"/>
                <w:szCs w:val="21"/>
                <w:highlight w:val="none"/>
              </w:rPr>
            </w:r>
            <w:r/>
          </w:p>
        </w:tc>
        <w:tc>
          <w:tcPr>
            <w:tcW w:w="1130"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得分</w:t>
            </w: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gridSpan w:val="4"/>
            <w:tcW w:w="4779" w:type="dxa"/>
            <w:vAlign w:val="center"/>
            <w:vMerge w:val="continue"/>
            <w:textDirection w:val="lrTb"/>
            <w:noWrap w:val="false"/>
          </w:tcPr>
          <w:p>
            <w:pPr>
              <w:pStyle w:val="1013"/>
              <w:spacing w:line="560" w:lineRule="exact"/>
              <w:widowControl/>
              <w:rPr>
                <w:rFonts w:ascii="宋体"/>
                <w:color w:val="000000"/>
                <w:szCs w:val="21"/>
                <w:highlight w:val="none"/>
              </w:rPr>
            </w:pPr>
            <w:r>
              <w:rPr>
                <w:rFonts w:ascii="宋体"/>
                <w:color w:val="000000"/>
                <w:szCs w:val="21"/>
                <w:highlight w:val="none"/>
              </w:rPr>
            </w:r>
            <w:r/>
          </w:p>
        </w:tc>
      </w:tr>
      <w:tr>
        <w:trPr>
          <w:trHeight w:val="280"/>
        </w:trPr>
        <w:tc>
          <w:tcPr>
            <w:gridSpan w:val="2"/>
            <w:tcW w:w="1414" w:type="dxa"/>
            <w:vAlign w:val="center"/>
            <w:textDirection w:val="lrTb"/>
            <w:noWrap w:val="false"/>
          </w:tcPr>
          <w:p>
            <w:pPr>
              <w:pStyle w:val="1013"/>
              <w:spacing w:line="560" w:lineRule="exact"/>
              <w:rPr>
                <w:rFonts w:ascii="宋体" w:hAnsi="宋体"/>
                <w:b/>
                <w:color w:val="000000"/>
                <w:szCs w:val="21"/>
                <w:highlight w:val="none"/>
              </w:rPr>
            </w:pPr>
            <w:r>
              <w:rPr>
                <w:rFonts w:hint="eastAsia" w:ascii="宋体" w:hAnsi="宋体"/>
                <w:b/>
                <w:color w:val="000000"/>
                <w:szCs w:val="21"/>
                <w:highlight w:val="none"/>
              </w:rPr>
              <w:t xml:space="preserve">季度考核</w:t>
            </w:r>
            <w:r>
              <w:rPr>
                <w:rFonts w:ascii="宋体" w:hAnsi="宋体"/>
                <w:b/>
                <w:color w:val="000000"/>
                <w:szCs w:val="21"/>
                <w:highlight w:val="none"/>
              </w:rPr>
            </w:r>
            <w:r/>
          </w:p>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总得分</w:t>
            </w:r>
            <w:r>
              <w:rPr>
                <w:rFonts w:ascii="宋体"/>
                <w:b/>
                <w:color w:val="000000"/>
                <w:szCs w:val="21"/>
                <w:highlight w:val="none"/>
              </w:rPr>
            </w:r>
            <w:r/>
          </w:p>
        </w:tc>
        <w:tc>
          <w:tcPr>
            <w:gridSpan w:val="11"/>
            <w:tcW w:w="1277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280"/>
        </w:trPr>
        <w:tc>
          <w:tcPr>
            <w:gridSpan w:val="13"/>
            <w:tcW w:w="14193" w:type="dxa"/>
            <w:vAlign w:val="center"/>
            <w:textDirection w:val="lrTb"/>
            <w:noWrap w:val="false"/>
          </w:tcPr>
          <w:p>
            <w:pPr>
              <w:pStyle w:val="1013"/>
              <w:spacing w:line="560" w:lineRule="exact"/>
              <w:rPr>
                <w:rFonts w:hint="eastAsia" w:ascii="宋体" w:hAnsi="宋体"/>
                <w:color w:val="000000"/>
                <w:szCs w:val="21"/>
                <w:highlight w:val="none"/>
              </w:rPr>
            </w:pPr>
            <w:r>
              <w:rPr>
                <w:rFonts w:hint="eastAsia" w:ascii="宋体" w:hAnsi="宋体"/>
                <w:color w:val="000000"/>
                <w:szCs w:val="21"/>
                <w:highlight w:val="none"/>
              </w:rPr>
              <w:t xml:space="preserve">考核组成员签字：</w:t>
            </w:r>
            <w:r>
              <w:rPr>
                <w:rFonts w:hint="eastAsia" w:ascii="宋体" w:hAnsi="宋体"/>
                <w:color w:val="000000"/>
                <w:szCs w:val="21"/>
                <w:highlight w:val="none"/>
              </w:rPr>
            </w:r>
            <w:r/>
          </w:p>
          <w:p>
            <w:pPr>
              <w:pStyle w:val="1034"/>
              <w:rPr>
                <w:color w:val="000000"/>
                <w:highlight w:val="none"/>
              </w:rPr>
            </w:pPr>
            <w:r>
              <w:rPr>
                <w:color w:val="000000"/>
                <w:highlight w:val="none"/>
              </w:rPr>
            </w:r>
            <w:r/>
          </w:p>
        </w:tc>
      </w:tr>
      <w:tr>
        <w:trPr>
          <w:trHeight w:val="280"/>
        </w:trPr>
        <w:tc>
          <w:tcPr>
            <w:gridSpan w:val="13"/>
            <w:tcW w:w="14193" w:type="dxa"/>
            <w:vAlign w:val="center"/>
            <w:textDirection w:val="lrTb"/>
            <w:noWrap w:val="false"/>
          </w:tcPr>
          <w:p>
            <w:pPr>
              <w:pStyle w:val="1013"/>
              <w:spacing w:line="560" w:lineRule="exact"/>
              <w:rPr>
                <w:rFonts w:hint="eastAsia" w:ascii="宋体"/>
                <w:color w:val="000000"/>
                <w:szCs w:val="21"/>
                <w:highlight w:val="none"/>
              </w:rPr>
            </w:pPr>
            <w:r>
              <w:rPr>
                <w:rFonts w:ascii="宋体"/>
                <w:color w:val="000000"/>
                <w:szCs w:val="21"/>
                <w:highlight w:val="none"/>
              </w:rPr>
              <w:t xml:space="preserve">考核组长签字：</w:t>
            </w:r>
            <w:r>
              <w:rPr>
                <w:rFonts w:hint="eastAsia" w:ascii="宋体"/>
                <w:color w:val="000000"/>
                <w:szCs w:val="21"/>
                <w:highlight w:val="none"/>
              </w:rPr>
            </w:r>
            <w:r/>
          </w:p>
          <w:p>
            <w:pPr>
              <w:pStyle w:val="1034"/>
              <w:rPr>
                <w:color w:val="000000"/>
                <w:highlight w:val="none"/>
              </w:rPr>
            </w:pPr>
            <w:r>
              <w:rPr>
                <w:color w:val="000000"/>
                <w:highlight w:val="none"/>
              </w:rPr>
            </w:r>
            <w:r/>
          </w:p>
        </w:tc>
      </w:tr>
    </w:tbl>
    <w:p>
      <w:pPr>
        <w:pStyle w:val="1013"/>
        <w:ind w:firstLine="420"/>
        <w:spacing w:line="560" w:lineRule="exact"/>
        <w:rPr>
          <w:color w:val="000000"/>
          <w:highlight w:val="none"/>
        </w:rPr>
      </w:pPr>
      <w:r>
        <w:rPr>
          <w:color w:val="000000"/>
          <w:highlight w:val="none"/>
        </w:rPr>
        <w:t xml:space="preserve">注</w:t>
      </w:r>
      <w:r>
        <w:rPr>
          <w:rFonts w:hint="eastAsia"/>
          <w:color w:val="000000"/>
          <w:highlight w:val="none"/>
        </w:rPr>
        <w:t xml:space="preserve">：</w:t>
      </w:r>
      <w:r>
        <w:rPr>
          <w:rFonts w:hint="eastAsia" w:hAnsi="宋体"/>
          <w:color w:val="000000"/>
          <w:highlight w:val="none"/>
          <w:lang w:eastAsia="zh-CN"/>
        </w:rPr>
        <w:t xml:space="preserve">中标供应商</w:t>
      </w:r>
      <w:r>
        <w:rPr>
          <w:rFonts w:hint="eastAsia" w:hAnsi="宋体"/>
          <w:color w:val="000000"/>
          <w:highlight w:val="none"/>
        </w:rPr>
        <w:t xml:space="preserve">应当及时</w:t>
      </w:r>
      <w:r>
        <w:rPr>
          <w:rFonts w:hint="eastAsia"/>
          <w:color w:val="000000"/>
          <w:highlight w:val="none"/>
        </w:rPr>
        <w:t xml:space="preserve">对考核人员提出的整改意见在规定时间内整改到位，未在规定时间内整改到位的，在存在该问题的第一次考核中按规定扣相应的分。同一个问题，一直未整改到位的，第二次考核双倍扣分，第三次考核三倍扣分，第四次考核四倍扣分，以此类推，直至整改到位。</w:t>
      </w:r>
      <w:r>
        <w:rPr>
          <w:color w:val="000000"/>
          <w:highlight w:val="none"/>
        </w:rPr>
      </w:r>
      <w:r/>
    </w:p>
    <w:p>
      <w:pPr>
        <w:pStyle w:val="1013"/>
        <w:jc w:val="left"/>
        <w:rPr>
          <w:rFonts w:ascii="黑体" w:hAnsi="黑体" w:eastAsia="黑体"/>
          <w:b/>
          <w:color w:val="000000"/>
          <w:sz w:val="32"/>
          <w:szCs w:val="32"/>
          <w:highlight w:val="none"/>
        </w:rPr>
      </w:pPr>
      <w:r>
        <w:rPr>
          <w:color w:val="000000"/>
          <w:highlight w:val="none"/>
        </w:rPr>
        <w:br w:type="page" w:clear="all"/>
      </w: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3</w:t>
      </w:r>
      <w:r>
        <w:rPr>
          <w:rFonts w:hint="eastAsia" w:ascii="宋体" w:hAnsi="宋体"/>
          <w:color w:val="000000"/>
          <w:sz w:val="28"/>
          <w:szCs w:val="28"/>
          <w:highlight w:val="none"/>
        </w:rPr>
        <w:t xml:space="preserve">         </w:t>
      </w:r>
      <w:r>
        <w:rPr>
          <w:rFonts w:hint="eastAsia" w:ascii="黑体" w:hAnsi="黑体" w:eastAsia="黑体"/>
          <w:b/>
          <w:color w:val="000000"/>
          <w:sz w:val="32"/>
          <w:szCs w:val="32"/>
          <w:highlight w:val="none"/>
        </w:rPr>
        <w:t xml:space="preserve"> 5天内曾送交而无需接收污染物的船舶登记台账（苏扬江洁1号）</w:t>
      </w:r>
      <w:r>
        <w:rPr>
          <w:rFonts w:ascii="黑体" w:hAnsi="黑体" w:eastAsia="黑体"/>
          <w:b/>
          <w:color w:val="000000"/>
          <w:sz w:val="32"/>
          <w:szCs w:val="32"/>
          <w:highlight w:val="none"/>
        </w:rPr>
      </w:r>
      <w:r/>
    </w:p>
    <w:p>
      <w:pPr>
        <w:pStyle w:val="1013"/>
        <w:jc w:val="center"/>
        <w:rPr>
          <w:rFonts w:hint="eastAsia"/>
          <w:b/>
          <w:color w:val="000000"/>
          <w:sz w:val="28"/>
          <w:szCs w:val="28"/>
          <w:highlight w:val="none"/>
          <w:u w:val="single"/>
        </w:rPr>
      </w:pPr>
      <w:r>
        <w:rPr>
          <w:rFonts w:hint="eastAsia"/>
          <w:b/>
          <w:color w:val="000000"/>
          <w:sz w:val="28"/>
          <w:szCs w:val="28"/>
          <w:highlight w:val="none"/>
          <w:u w:val="single"/>
        </w:rPr>
      </w:r>
      <w:r/>
    </w:p>
    <w:p>
      <w:pPr>
        <w:pStyle w:val="1013"/>
        <w:jc w:val="center"/>
        <w:rPr>
          <w:rFonts w:hint="eastAsia"/>
          <w:b/>
          <w:color w:val="000000"/>
          <w:sz w:val="28"/>
          <w:szCs w:val="28"/>
          <w:highlight w:val="none"/>
          <w:u w:val="single"/>
        </w:rPr>
      </w:pPr>
      <w:r>
        <w:rPr>
          <w:rFonts w:hint="eastAsia"/>
          <w:b/>
          <w:color w:val="000000"/>
          <w:sz w:val="28"/>
          <w:szCs w:val="28"/>
          <w:highlight w:val="none"/>
          <w:u w:val="single"/>
        </w:rPr>
      </w:r>
      <w:r/>
    </w:p>
    <w:p>
      <w:pPr>
        <w:pStyle w:val="1013"/>
        <w:jc w:val="center"/>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月通过邵伯船闸       艘，通过盐邵船闸       艘，通过芒稻/邵仙船闸       艘</w:t>
      </w:r>
      <w:r>
        <w:rPr>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419"/>
        <w:gridCol w:w="1068"/>
        <w:gridCol w:w="1246"/>
        <w:gridCol w:w="1651"/>
        <w:gridCol w:w="1369"/>
        <w:gridCol w:w="1422"/>
        <w:gridCol w:w="1598"/>
        <w:gridCol w:w="1960"/>
        <w:gridCol w:w="1977"/>
      </w:tblGrid>
      <w:tr>
        <w:trPr>
          <w:trHeight w:val="656"/>
        </w:trPr>
        <w:tc>
          <w:tcPr>
            <w:tcW w:w="49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1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登记时间</w:t>
            </w:r>
            <w:r>
              <w:rPr>
                <w:b/>
                <w:color w:val="000000"/>
                <w:sz w:val="24"/>
                <w:highlight w:val="none"/>
              </w:rPr>
            </w:r>
            <w:r/>
          </w:p>
        </w:tc>
        <w:tc>
          <w:tcPr>
            <w:tcW w:w="106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过船闸</w:t>
            </w:r>
            <w:r>
              <w:rPr>
                <w:b/>
                <w:color w:val="000000"/>
                <w:sz w:val="24"/>
                <w:highlight w:val="none"/>
              </w:rPr>
            </w:r>
            <w:r/>
          </w:p>
        </w:tc>
        <w:tc>
          <w:tcPr>
            <w:tcW w:w="1246"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16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船舶联系人</w:t>
            </w:r>
            <w:r>
              <w:rPr>
                <w:b/>
                <w:color w:val="000000"/>
                <w:sz w:val="24"/>
                <w:highlight w:val="none"/>
              </w:rPr>
            </w:r>
            <w:r/>
          </w:p>
        </w:tc>
        <w:tc>
          <w:tcPr>
            <w:tcW w:w="136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联系电话</w:t>
            </w:r>
            <w:r>
              <w:rPr>
                <w:b/>
                <w:color w:val="000000"/>
                <w:sz w:val="24"/>
                <w:highlight w:val="none"/>
              </w:rPr>
            </w:r>
            <w:r/>
          </w:p>
        </w:tc>
        <w:tc>
          <w:tcPr>
            <w:tcW w:w="142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送交时间</w:t>
            </w:r>
            <w:r>
              <w:rPr>
                <w:b/>
                <w:color w:val="000000"/>
                <w:sz w:val="24"/>
                <w:highlight w:val="none"/>
              </w:rPr>
            </w:r>
            <w:r/>
          </w:p>
        </w:tc>
        <w:tc>
          <w:tcPr>
            <w:tcW w:w="159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送交地点</w:t>
            </w:r>
            <w:r>
              <w:rPr>
                <w:b/>
                <w:color w:val="000000"/>
                <w:sz w:val="24"/>
                <w:highlight w:val="none"/>
              </w:rPr>
            </w:r>
            <w:r/>
          </w:p>
        </w:tc>
        <w:tc>
          <w:tcPr>
            <w:tcW w:w="196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送交污染物种类</w:t>
            </w:r>
            <w:r>
              <w:rPr>
                <w:b/>
                <w:color w:val="000000"/>
                <w:sz w:val="24"/>
                <w:highlight w:val="none"/>
              </w:rPr>
            </w:r>
            <w:r/>
          </w:p>
          <w:p>
            <w:pPr>
              <w:pStyle w:val="1013"/>
              <w:ind w:firstLine="482"/>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9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接收方</w:t>
            </w:r>
            <w:r>
              <w:rPr>
                <w:b/>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4</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5</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7</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8</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9</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19"/>
        </w:trPr>
        <w:tc>
          <w:tcPr>
            <w:tcW w:w="49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1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登记时间</w:t>
            </w:r>
            <w:r>
              <w:rPr>
                <w:b/>
                <w:color w:val="000000"/>
                <w:sz w:val="24"/>
                <w:highlight w:val="none"/>
              </w:rPr>
            </w:r>
            <w:r/>
          </w:p>
        </w:tc>
        <w:tc>
          <w:tcPr>
            <w:tcW w:w="106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过船闸</w:t>
            </w:r>
            <w:r>
              <w:rPr>
                <w:b/>
                <w:color w:val="000000"/>
                <w:sz w:val="24"/>
                <w:highlight w:val="none"/>
              </w:rPr>
            </w:r>
            <w:r/>
          </w:p>
        </w:tc>
        <w:tc>
          <w:tcPr>
            <w:tcW w:w="1246"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16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船舶联系人</w:t>
            </w:r>
            <w:r>
              <w:rPr>
                <w:b/>
                <w:color w:val="000000"/>
                <w:sz w:val="24"/>
                <w:highlight w:val="none"/>
              </w:rPr>
            </w:r>
            <w:r/>
          </w:p>
        </w:tc>
        <w:tc>
          <w:tcPr>
            <w:tcW w:w="136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联系电话</w:t>
            </w:r>
            <w:r>
              <w:rPr>
                <w:b/>
                <w:color w:val="000000"/>
                <w:sz w:val="24"/>
                <w:highlight w:val="none"/>
              </w:rPr>
            </w:r>
            <w:r/>
          </w:p>
        </w:tc>
        <w:tc>
          <w:tcPr>
            <w:tcW w:w="142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送交时间</w:t>
            </w:r>
            <w:r>
              <w:rPr>
                <w:b/>
                <w:color w:val="000000"/>
                <w:sz w:val="24"/>
                <w:highlight w:val="none"/>
              </w:rPr>
            </w:r>
            <w:r/>
          </w:p>
        </w:tc>
        <w:tc>
          <w:tcPr>
            <w:tcW w:w="159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送交地点</w:t>
            </w:r>
            <w:r>
              <w:rPr>
                <w:b/>
                <w:color w:val="000000"/>
                <w:sz w:val="24"/>
                <w:highlight w:val="none"/>
              </w:rPr>
            </w:r>
            <w:r/>
          </w:p>
        </w:tc>
        <w:tc>
          <w:tcPr>
            <w:tcW w:w="196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送交污染物种类</w:t>
            </w:r>
            <w:r>
              <w:rPr>
                <w:b/>
                <w:color w:val="000000"/>
                <w:sz w:val="24"/>
                <w:highlight w:val="none"/>
              </w:rPr>
            </w:r>
            <w:r/>
          </w:p>
          <w:p>
            <w:pPr>
              <w:pStyle w:val="1013"/>
              <w:ind w:firstLine="482"/>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9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接收方</w:t>
            </w:r>
            <w:r>
              <w:rPr>
                <w:b/>
                <w:color w:val="000000"/>
                <w:sz w:val="24"/>
                <w:highlight w:val="none"/>
              </w:rPr>
            </w:r>
            <w:r/>
          </w:p>
        </w:tc>
      </w:tr>
      <w:tr>
        <w:trPr>
          <w:trHeight w:val="598"/>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11</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50"/>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12</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4"/>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13</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5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14</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15</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0"/>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16</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6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17</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1"/>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18</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50"/>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19</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20</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bl>
    <w:p>
      <w:pPr>
        <w:pStyle w:val="1013"/>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34"/>
        <w:rPr>
          <w:rFonts w:hint="eastAsia"/>
        </w:rPr>
      </w:pPr>
      <w:r>
        <w:rPr>
          <w:rFonts w:hint="eastAsia"/>
        </w:rPr>
      </w:r>
      <w:r/>
    </w:p>
    <w:p>
      <w:pPr>
        <w:pStyle w:val="1013"/>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    </w:t>
      </w:r>
      <w:r>
        <w:rPr>
          <w:rFonts w:ascii="黑体" w:hAnsi="黑体" w:eastAsia="黑体"/>
          <w:b/>
          <w:color w:val="000000"/>
          <w:sz w:val="32"/>
          <w:szCs w:val="32"/>
          <w:highlight w:val="none"/>
        </w:rPr>
        <w:t xml:space="preserve">船舶污染物接收登记台账</w:t>
      </w:r>
      <w:r>
        <w:rPr>
          <w:rFonts w:hint="eastAsia" w:ascii="黑体" w:hAnsi="黑体" w:eastAsia="黑体"/>
          <w:b/>
          <w:color w:val="000000"/>
          <w:sz w:val="32"/>
          <w:szCs w:val="32"/>
          <w:highlight w:val="none"/>
        </w:rPr>
        <w:t xml:space="preserve">（苏扬江洁1号）</w:t>
      </w:r>
      <w:r>
        <w:rPr>
          <w:rFonts w:ascii="黑体" w:hAnsi="黑体" w:eastAsia="黑体"/>
          <w:b/>
          <w:color w:val="000000"/>
          <w:sz w:val="32"/>
          <w:szCs w:val="32"/>
          <w:highlight w:val="none"/>
        </w:rPr>
      </w:r>
      <w:r/>
    </w:p>
    <w:p>
      <w:pPr>
        <w:pStyle w:val="1013"/>
        <w:ind w:firstLine="562"/>
        <w:rPr>
          <w:rFonts w:hint="eastAsia"/>
          <w:b/>
          <w:color w:val="000000"/>
          <w:sz w:val="28"/>
          <w:szCs w:val="28"/>
          <w:highlight w:val="none"/>
          <w:u w:val="single"/>
        </w:rPr>
      </w:pPr>
      <w:r>
        <w:rPr>
          <w:rFonts w:hint="eastAsia"/>
          <w:b/>
          <w:color w:val="000000"/>
          <w:sz w:val="28"/>
          <w:szCs w:val="28"/>
          <w:highlight w:val="none"/>
          <w:u w:val="single"/>
        </w:rPr>
      </w:r>
      <w:r/>
    </w:p>
    <w:p>
      <w:pPr>
        <w:pStyle w:val="1013"/>
        <w:ind w:firstLine="562"/>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rFonts w:hint="eastAsia"/>
          <w:b/>
          <w:color w:val="000000"/>
          <w:sz w:val="28"/>
          <w:szCs w:val="28"/>
          <w:highlight w:val="none"/>
          <w:u w:val="single"/>
        </w:rPr>
        <w:t xml:space="preserve">   </w:t>
      </w:r>
      <w:r>
        <w:rPr>
          <w:rFonts w:hint="eastAsia"/>
          <w:b/>
          <w:color w:val="000000"/>
          <w:sz w:val="28"/>
          <w:szCs w:val="28"/>
          <w:highlight w:val="none"/>
        </w:rPr>
        <w:t xml:space="preserve">月  总计接收：</w:t>
      </w:r>
      <w:r>
        <w:rPr>
          <w:b/>
          <w:color w:val="000000"/>
          <w:sz w:val="28"/>
          <w:szCs w:val="28"/>
          <w:highlight w:val="none"/>
        </w:rPr>
      </w:r>
      <w:r/>
    </w:p>
    <w:p>
      <w:pPr>
        <w:pStyle w:val="1013"/>
        <w:ind w:firstLine="562"/>
        <w:jc w:val="center"/>
        <w:rPr>
          <w:rFonts w:hint="eastAsia"/>
          <w:b/>
          <w:color w:val="000000"/>
          <w:sz w:val="28"/>
          <w:szCs w:val="28"/>
          <w:highlight w:val="none"/>
        </w:rPr>
      </w:pPr>
      <w:r>
        <w:rPr>
          <w:rFonts w:hint="eastAsia"/>
          <w:b/>
          <w:color w:val="000000"/>
          <w:sz w:val="28"/>
          <w:szCs w:val="28"/>
          <w:highlight w:val="none"/>
        </w:rPr>
      </w:r>
      <w:r/>
    </w:p>
    <w:p>
      <w:pPr>
        <w:pStyle w:val="1013"/>
        <w:ind w:firstLine="562"/>
        <w:jc w:val="center"/>
        <w:rPr>
          <w:b/>
          <w:color w:val="000000"/>
          <w:sz w:val="28"/>
          <w:szCs w:val="28"/>
          <w:highlight w:val="none"/>
        </w:rPr>
      </w:pPr>
      <w:r>
        <w:rPr>
          <w:rFonts w:hint="eastAsia"/>
          <w:b/>
          <w:color w:val="000000"/>
          <w:sz w:val="28"/>
          <w:szCs w:val="28"/>
          <w:highlight w:val="none"/>
        </w:rPr>
        <w:t xml:space="preserve">过邵伯船闸生活垃圾</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公斤，生活污水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方，含油污水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13"/>
        <w:ind w:firstLine="562"/>
        <w:jc w:val="center"/>
        <w:rPr>
          <w:rFonts w:hint="eastAsia"/>
          <w:b/>
          <w:color w:val="000000"/>
          <w:sz w:val="28"/>
          <w:szCs w:val="28"/>
          <w:highlight w:val="none"/>
        </w:rPr>
      </w:pPr>
      <w:r>
        <w:rPr>
          <w:rFonts w:hint="eastAsia"/>
          <w:b/>
          <w:color w:val="000000"/>
          <w:sz w:val="28"/>
          <w:szCs w:val="28"/>
          <w:highlight w:val="none"/>
        </w:rPr>
      </w:r>
      <w:r/>
    </w:p>
    <w:p>
      <w:pPr>
        <w:pStyle w:val="1013"/>
        <w:ind w:firstLine="562"/>
        <w:jc w:val="center"/>
        <w:rPr>
          <w:b/>
          <w:color w:val="000000"/>
          <w:sz w:val="28"/>
          <w:szCs w:val="28"/>
          <w:highlight w:val="none"/>
        </w:rPr>
      </w:pPr>
      <w:r>
        <w:rPr>
          <w:rFonts w:hint="eastAsia"/>
          <w:b/>
          <w:color w:val="000000"/>
          <w:sz w:val="28"/>
          <w:szCs w:val="28"/>
          <w:highlight w:val="none"/>
        </w:rPr>
        <w:t xml:space="preserve">过盐邵船闸生活垃圾</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公斤，生活污水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方，含油污水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13"/>
        <w:ind w:firstLine="562"/>
        <w:jc w:val="center"/>
        <w:rPr>
          <w:rFonts w:hint="eastAsia"/>
          <w:b/>
          <w:color w:val="000000"/>
          <w:sz w:val="28"/>
          <w:szCs w:val="28"/>
          <w:highlight w:val="none"/>
        </w:rPr>
      </w:pPr>
      <w:r>
        <w:rPr>
          <w:rFonts w:hint="eastAsia"/>
          <w:b/>
          <w:color w:val="000000"/>
          <w:sz w:val="28"/>
          <w:szCs w:val="28"/>
          <w:highlight w:val="none"/>
        </w:rPr>
      </w:r>
      <w:r/>
    </w:p>
    <w:p>
      <w:pPr>
        <w:pStyle w:val="1013"/>
        <w:ind w:firstLine="562"/>
        <w:jc w:val="center"/>
        <w:rPr>
          <w:b/>
          <w:color w:val="000000"/>
          <w:sz w:val="28"/>
          <w:szCs w:val="28"/>
          <w:highlight w:val="none"/>
        </w:rPr>
      </w:pPr>
      <w:r>
        <w:rPr>
          <w:rFonts w:hint="eastAsia"/>
          <w:b/>
          <w:color w:val="000000"/>
          <w:sz w:val="28"/>
          <w:szCs w:val="28"/>
          <w:highlight w:val="none"/>
        </w:rPr>
        <w:t xml:space="preserve">过芒稻船闸生活垃圾</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公斤，生活污水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方，含油污水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13"/>
        <w:ind w:firstLine="562"/>
        <w:jc w:val="center"/>
        <w:rPr>
          <w:b/>
          <w:color w:val="000000"/>
          <w:sz w:val="28"/>
          <w:szCs w:val="28"/>
          <w:highlight w:val="none"/>
        </w:rPr>
      </w:pPr>
      <w:r>
        <w:rPr>
          <w:b/>
          <w:color w:val="000000"/>
          <w:sz w:val="28"/>
          <w:szCs w:val="28"/>
          <w:highlight w:val="none"/>
        </w:rPr>
      </w:r>
      <w:r/>
    </w:p>
    <w:tbl>
      <w:tblPr>
        <w:tblW w:w="14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89"/>
        <w:gridCol w:w="2351"/>
        <w:gridCol w:w="2170"/>
        <w:gridCol w:w="2351"/>
        <w:gridCol w:w="2893"/>
        <w:gridCol w:w="1654"/>
      </w:tblGrid>
      <w:tr>
        <w:trPr>
          <w:trHeight w:val="651"/>
        </w:trPr>
        <w:tc>
          <w:tcPr>
            <w:tcW w:w="832" w:type="dxa"/>
            <w:vAlign w:val="center"/>
            <w:textDirection w:val="lrTb"/>
            <w:noWrap w:val="false"/>
          </w:tcPr>
          <w:p>
            <w:pPr>
              <w:pStyle w:val="1013"/>
              <w:jc w:val="center"/>
              <w:rPr>
                <w:b/>
                <w:color w:val="000000"/>
                <w:sz w:val="24"/>
                <w:highlight w:val="none"/>
              </w:rPr>
            </w:pPr>
            <w:r>
              <w:rPr>
                <w:b/>
                <w:color w:val="000000"/>
                <w:sz w:val="24"/>
                <w:highlight w:val="none"/>
              </w:rPr>
              <w:t xml:space="preserve">序号</w:t>
            </w:r>
            <w:r>
              <w:rPr>
                <w:b/>
                <w:color w:val="000000"/>
                <w:sz w:val="24"/>
                <w:highlight w:val="none"/>
              </w:rPr>
            </w:r>
            <w:r/>
          </w:p>
        </w:tc>
        <w:tc>
          <w:tcPr>
            <w:tcW w:w="198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w:t>
            </w:r>
            <w:r>
              <w:rPr>
                <w:b/>
                <w:color w:val="000000"/>
                <w:sz w:val="24"/>
                <w:highlight w:val="none"/>
              </w:rPr>
              <w:t xml:space="preserve">时间</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217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船舶送交人</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送交人联系电话</w:t>
            </w:r>
            <w:r>
              <w:rPr>
                <w:b/>
                <w:color w:val="000000"/>
                <w:sz w:val="24"/>
                <w:highlight w:val="none"/>
              </w:rPr>
            </w:r>
            <w:r/>
          </w:p>
        </w:tc>
        <w:tc>
          <w:tcPr>
            <w:tcW w:w="2893"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接收污染物种类</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654"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w:t>
            </w:r>
            <w:r>
              <w:rPr>
                <w:b/>
                <w:color w:val="000000"/>
                <w:sz w:val="24"/>
                <w:highlight w:val="none"/>
              </w:rPr>
              <w:t xml:space="preserve">船闸</w:t>
            </w:r>
            <w:r>
              <w:rPr>
                <w:b/>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4</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5</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151"/>
        </w:trPr>
        <w:tc>
          <w:tcPr>
            <w:tcW w:w="832" w:type="dxa"/>
            <w:vAlign w:val="center"/>
            <w:textDirection w:val="lrTb"/>
            <w:noWrap w:val="false"/>
          </w:tcPr>
          <w:p>
            <w:pPr>
              <w:pStyle w:val="1013"/>
              <w:jc w:val="center"/>
              <w:rPr>
                <w:b/>
                <w:color w:val="000000"/>
                <w:sz w:val="24"/>
                <w:highlight w:val="none"/>
              </w:rPr>
            </w:pPr>
            <w:r>
              <w:rPr>
                <w:b/>
                <w:color w:val="000000"/>
                <w:sz w:val="24"/>
                <w:highlight w:val="none"/>
              </w:rPr>
              <w:t xml:space="preserve">序号</w:t>
            </w:r>
            <w:r>
              <w:rPr>
                <w:b/>
                <w:color w:val="000000"/>
                <w:sz w:val="24"/>
                <w:highlight w:val="none"/>
              </w:rPr>
            </w:r>
            <w:r/>
          </w:p>
        </w:tc>
        <w:tc>
          <w:tcPr>
            <w:tcW w:w="198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w:t>
            </w:r>
            <w:r>
              <w:rPr>
                <w:b/>
                <w:color w:val="000000"/>
                <w:sz w:val="24"/>
                <w:highlight w:val="none"/>
              </w:rPr>
              <w:t xml:space="preserve">时间</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217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船舶送交人</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送交人联系电话</w:t>
            </w:r>
            <w:r>
              <w:rPr>
                <w:b/>
                <w:color w:val="000000"/>
                <w:sz w:val="24"/>
                <w:highlight w:val="none"/>
              </w:rPr>
            </w:r>
            <w:r/>
          </w:p>
        </w:tc>
        <w:tc>
          <w:tcPr>
            <w:tcW w:w="2893"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接收污染物种类</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654"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w:t>
            </w:r>
            <w:r>
              <w:rPr>
                <w:b/>
                <w:color w:val="000000"/>
                <w:sz w:val="24"/>
                <w:highlight w:val="none"/>
              </w:rPr>
              <w:t xml:space="preserve">船闸</w:t>
            </w:r>
            <w:r>
              <w:rPr>
                <w:b/>
                <w:color w:val="000000"/>
                <w:sz w:val="24"/>
                <w:highlight w:val="none"/>
              </w:rPr>
            </w:r>
            <w:r/>
          </w:p>
        </w:tc>
      </w:tr>
      <w:tr>
        <w:trPr>
          <w:trHeight w:val="593"/>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7</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8</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5"/>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9</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9"/>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11</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12</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5"/>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13</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14</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7"/>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15</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5"/>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16</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17</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bl>
    <w:p>
      <w:pPr>
        <w:pStyle w:val="1013"/>
        <w:rPr>
          <w:color w:val="000000"/>
          <w:highlight w:val="none"/>
        </w:rPr>
      </w:pPr>
      <w:r>
        <w:rPr>
          <w:color w:val="000000"/>
          <w:highlight w:val="none"/>
        </w:rPr>
      </w:r>
      <w:r/>
    </w:p>
    <w:p>
      <w:pPr>
        <w:pStyle w:val="1034"/>
      </w:pPr>
      <w:r/>
      <w:r/>
    </w:p>
    <w:p>
      <w:pPr>
        <w:pStyle w:val="1013"/>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13"/>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5</w:t>
      </w:r>
      <w:r>
        <w:rPr>
          <w:rFonts w:hint="eastAsia" w:ascii="宋体" w:hAnsi="宋体"/>
          <w:color w:val="000000"/>
          <w:sz w:val="28"/>
          <w:szCs w:val="28"/>
          <w:highlight w:val="none"/>
        </w:rPr>
        <w:t xml:space="preserve">                    </w:t>
      </w:r>
      <w:r>
        <w:rPr>
          <w:rFonts w:ascii="黑体" w:hAnsi="黑体" w:eastAsia="黑体"/>
          <w:b/>
          <w:color w:val="000000"/>
          <w:sz w:val="32"/>
          <w:szCs w:val="32"/>
          <w:highlight w:val="none"/>
        </w:rPr>
        <w:t xml:space="preserve">船舶污染物转运登记台账</w:t>
      </w:r>
      <w:r>
        <w:rPr>
          <w:rFonts w:hint="eastAsia" w:ascii="黑体" w:hAnsi="黑体" w:eastAsia="黑体"/>
          <w:b/>
          <w:color w:val="000000"/>
          <w:sz w:val="32"/>
          <w:szCs w:val="32"/>
          <w:highlight w:val="none"/>
        </w:rPr>
        <w:t xml:space="preserve">（苏扬江洁1号）</w:t>
      </w:r>
      <w:r>
        <w:rPr>
          <w:rFonts w:ascii="黑体" w:hAnsi="黑体" w:eastAsia="黑体"/>
          <w:b/>
          <w:color w:val="000000"/>
          <w:sz w:val="32"/>
          <w:szCs w:val="32"/>
          <w:highlight w:val="none"/>
        </w:rPr>
      </w:r>
      <w:r/>
    </w:p>
    <w:p>
      <w:pPr>
        <w:pStyle w:val="1013"/>
        <w:jc w:val="center"/>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b/>
          <w:color w:val="000000"/>
          <w:sz w:val="28"/>
          <w:szCs w:val="28"/>
          <w:highlight w:val="none"/>
          <w:u w:val="single"/>
        </w:rPr>
        <w:t xml:space="preserve"> </w:t>
      </w:r>
      <w:r>
        <w:rPr>
          <w:rFonts w:hint="eastAsia"/>
          <w:b/>
          <w:color w:val="000000"/>
          <w:sz w:val="28"/>
          <w:szCs w:val="28"/>
          <w:highlight w:val="none"/>
          <w:u w:val="single"/>
        </w:rPr>
        <w:t xml:space="preserve"> </w:t>
      </w:r>
      <w:r>
        <w:rPr>
          <w:b/>
          <w:color w:val="000000"/>
          <w:sz w:val="28"/>
          <w:szCs w:val="28"/>
          <w:highlight w:val="none"/>
          <w:u w:val="single"/>
        </w:rPr>
        <w:t xml:space="preserve"> </w:t>
      </w:r>
      <w:r>
        <w:rPr>
          <w:rFonts w:hint="eastAsia"/>
          <w:b/>
          <w:color w:val="000000"/>
          <w:sz w:val="28"/>
          <w:szCs w:val="28"/>
          <w:highlight w:val="none"/>
        </w:rPr>
        <w:t xml:space="preserve">月</w:t>
      </w:r>
      <w:r>
        <w:rPr>
          <w:b/>
          <w:color w:val="000000"/>
          <w:sz w:val="28"/>
          <w:szCs w:val="28"/>
          <w:highlight w:val="none"/>
        </w:rPr>
        <w:t xml:space="preserve">  </w:t>
      </w:r>
      <w:r>
        <w:rPr>
          <w:rFonts w:hint="eastAsia"/>
          <w:b/>
          <w:color w:val="000000"/>
          <w:sz w:val="28"/>
          <w:szCs w:val="28"/>
          <w:highlight w:val="none"/>
        </w:rPr>
        <w:t xml:space="preserve">总计转运：船舶生活垃圾</w:t>
      </w:r>
      <w:r>
        <w:rPr>
          <w:b/>
          <w:color w:val="000000"/>
          <w:sz w:val="28"/>
          <w:szCs w:val="28"/>
          <w:highlight w:val="none"/>
          <w:u w:val="single"/>
        </w:rPr>
        <w:t xml:space="preserve">      </w:t>
      </w:r>
      <w:r>
        <w:rPr>
          <w:rFonts w:hint="eastAsia"/>
          <w:b/>
          <w:color w:val="000000"/>
          <w:sz w:val="28"/>
          <w:szCs w:val="28"/>
          <w:highlight w:val="none"/>
        </w:rPr>
        <w:t xml:space="preserve">公斤，生活污水</w:t>
      </w:r>
      <w:r>
        <w:rPr>
          <w:b/>
          <w:color w:val="000000"/>
          <w:sz w:val="28"/>
          <w:szCs w:val="28"/>
          <w:highlight w:val="none"/>
          <w:u w:val="single"/>
        </w:rPr>
        <w:t xml:space="preserve">      </w:t>
      </w:r>
      <w:r>
        <w:rPr>
          <w:rFonts w:hint="eastAsia"/>
          <w:b/>
          <w:color w:val="000000"/>
          <w:sz w:val="28"/>
          <w:szCs w:val="28"/>
          <w:highlight w:val="none"/>
        </w:rPr>
        <w:t xml:space="preserve">方，含油污水</w:t>
      </w:r>
      <w:r>
        <w:rPr>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34"/>
        <w:rPr>
          <w:color w:val="000000"/>
          <w:highlight w:val="none"/>
        </w:rPr>
      </w:pP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356"/>
        <w:gridCol w:w="2320"/>
        <w:gridCol w:w="1964"/>
        <w:gridCol w:w="2677"/>
        <w:gridCol w:w="1252"/>
        <w:gridCol w:w="1252"/>
        <w:gridCol w:w="1608"/>
        <w:gridCol w:w="1277"/>
      </w:tblGrid>
      <w:tr>
        <w:trPr>
          <w:trHeight w:val="620"/>
        </w:trPr>
        <w:tc>
          <w:tcPr>
            <w:tcW w:w="46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56"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转运时间</w:t>
            </w:r>
            <w:r>
              <w:rPr>
                <w:b/>
                <w:color w:val="000000"/>
                <w:sz w:val="24"/>
                <w:highlight w:val="none"/>
              </w:rPr>
            </w:r>
            <w:r/>
          </w:p>
        </w:tc>
        <w:tc>
          <w:tcPr>
            <w:tcW w:w="232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转运地点</w:t>
            </w:r>
            <w:r>
              <w:rPr>
                <w:b/>
                <w:color w:val="000000"/>
                <w:sz w:val="24"/>
                <w:highlight w:val="none"/>
              </w:rPr>
            </w:r>
            <w:r/>
          </w:p>
        </w:tc>
        <w:tc>
          <w:tcPr>
            <w:tcW w:w="1964"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转运污染物种类</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26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转运单位</w:t>
            </w:r>
            <w:r>
              <w:rPr>
                <w:b/>
                <w:color w:val="000000"/>
                <w:sz w:val="24"/>
                <w:highlight w:val="none"/>
              </w:rPr>
            </w:r>
            <w:r/>
          </w:p>
        </w:tc>
        <w:tc>
          <w:tcPr>
            <w:tcW w:w="125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转运车号</w:t>
            </w:r>
            <w:r>
              <w:rPr>
                <w:b/>
                <w:color w:val="000000"/>
                <w:sz w:val="24"/>
                <w:highlight w:val="none"/>
              </w:rPr>
            </w:r>
            <w:r/>
          </w:p>
        </w:tc>
        <w:tc>
          <w:tcPr>
            <w:tcW w:w="125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转运人</w:t>
            </w:r>
            <w:r>
              <w:rPr>
                <w:b/>
                <w:color w:val="000000"/>
                <w:sz w:val="24"/>
                <w:highlight w:val="none"/>
              </w:rPr>
            </w:r>
            <w:r/>
          </w:p>
        </w:tc>
        <w:tc>
          <w:tcPr>
            <w:tcW w:w="160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转运人</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联系电话</w:t>
            </w:r>
            <w:r>
              <w:rPr>
                <w:b/>
                <w:color w:val="000000"/>
                <w:sz w:val="24"/>
                <w:highlight w:val="none"/>
              </w:rPr>
            </w:r>
            <w:r/>
          </w:p>
        </w:tc>
        <w:tc>
          <w:tcPr>
            <w:tcW w:w="12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登记人</w:t>
            </w:r>
            <w:r>
              <w:rPr>
                <w:b/>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4</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5</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7</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8</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9</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bl>
    <w:p>
      <w:pPr>
        <w:pStyle w:val="1034"/>
        <w:rPr>
          <w:color w:val="000000"/>
          <w:highlight w:val="none"/>
        </w:rPr>
      </w:pPr>
      <w:r>
        <w:rPr>
          <w:color w:val="000000"/>
          <w:highlight w:val="none"/>
        </w:rPr>
      </w:r>
      <w:r/>
    </w:p>
    <w:p>
      <w:pPr>
        <w:pStyle w:val="1013"/>
        <w:rPr>
          <w:color w:val="000000"/>
          <w:highlight w:val="none"/>
        </w:rPr>
      </w:pPr>
      <w:r>
        <w:rPr>
          <w:color w:val="000000"/>
          <w:highlight w:val="none"/>
        </w:rPr>
        <w:br w:type="page" w:clear="all"/>
      </w:r>
      <w:r>
        <w:rPr>
          <w:color w:val="000000"/>
          <w:highlight w:val="none"/>
        </w:rPr>
      </w:r>
      <w:r/>
    </w:p>
    <w:p>
      <w:pPr>
        <w:pStyle w:val="1013"/>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6</w:t>
      </w:r>
      <w:r>
        <w:rPr>
          <w:rFonts w:hint="eastAsia" w:ascii="黑体" w:hAnsi="黑体" w:eastAsia="黑体"/>
          <w:b/>
          <w:color w:val="000000"/>
          <w:sz w:val="32"/>
          <w:szCs w:val="32"/>
          <w:highlight w:val="none"/>
          <w:lang w:val="en-US" w:eastAsia="zh-CN"/>
        </w:rPr>
        <w:t xml:space="preserve">                   </w:t>
      </w:r>
      <w:r>
        <w:rPr>
          <w:rFonts w:ascii="黑体" w:hAnsi="黑体" w:eastAsia="黑体"/>
          <w:b/>
          <w:color w:val="000000"/>
          <w:sz w:val="32"/>
          <w:szCs w:val="32"/>
          <w:highlight w:val="none"/>
        </w:rPr>
        <w:t xml:space="preserve">船舶污染物接收登记台账</w:t>
      </w:r>
      <w:r>
        <w:rPr>
          <w:rFonts w:hint="eastAsia" w:ascii="黑体" w:hAnsi="黑体" w:eastAsia="黑体"/>
          <w:b/>
          <w:color w:val="000000"/>
          <w:sz w:val="32"/>
          <w:szCs w:val="32"/>
          <w:highlight w:val="none"/>
        </w:rPr>
        <w:t xml:space="preserve">（苏扬江洁1号）</w:t>
      </w:r>
      <w:r>
        <w:rPr>
          <w:rFonts w:ascii="黑体" w:hAnsi="黑体" w:eastAsia="黑体"/>
          <w:b/>
          <w:color w:val="000000"/>
          <w:sz w:val="32"/>
          <w:szCs w:val="32"/>
          <w:highlight w:val="none"/>
        </w:rPr>
      </w:r>
      <w:r/>
    </w:p>
    <w:p>
      <w:pPr>
        <w:pStyle w:val="1013"/>
        <w:ind w:firstLine="562"/>
        <w:jc w:val="center"/>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rFonts w:hint="eastAsia"/>
          <w:b/>
          <w:color w:val="000000"/>
          <w:sz w:val="28"/>
          <w:szCs w:val="28"/>
          <w:highlight w:val="none"/>
          <w:u w:val="single"/>
        </w:rPr>
        <w:t xml:space="preserve">   </w:t>
      </w:r>
      <w:r>
        <w:rPr>
          <w:rFonts w:hint="eastAsia"/>
          <w:b/>
          <w:color w:val="000000"/>
          <w:sz w:val="28"/>
          <w:szCs w:val="28"/>
          <w:highlight w:val="none"/>
        </w:rPr>
        <w:t xml:space="preserve">月  </w:t>
      </w:r>
      <w:r>
        <w:rPr>
          <w:rFonts w:hint="eastAsia"/>
          <w:b/>
          <w:color w:val="000000"/>
          <w:sz w:val="28"/>
          <w:szCs w:val="28"/>
          <w:highlight w:val="none"/>
          <w:lang w:eastAsia="zh-CN"/>
        </w:rPr>
        <w:t xml:space="preserve">打捞漂浮物</w:t>
      </w:r>
      <w:r>
        <w:rPr>
          <w:rFonts w:hint="eastAsia"/>
          <w:b/>
          <w:color w:val="000000"/>
          <w:sz w:val="28"/>
          <w:szCs w:val="28"/>
          <w:highlight w:val="none"/>
        </w:rPr>
        <w:t xml:space="preserve">：</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tbl>
      <w:tblPr>
        <w:tblpPr w:horzAnchor="page" w:tblpX="1456" w:vertAnchor="text" w:tblpY="188" w:leftFromText="180" w:topFromText="0" w:rightFromText="180" w:bottomFromText="0"/>
        <w:tblW w:w="142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986"/>
        <w:gridCol w:w="2347"/>
        <w:gridCol w:w="2166"/>
        <w:gridCol w:w="2347"/>
        <w:gridCol w:w="2889"/>
        <w:gridCol w:w="1651"/>
      </w:tblGrid>
      <w:tr>
        <w:trPr>
          <w:trHeight w:val="645"/>
        </w:trPr>
        <w:tc>
          <w:tcPr>
            <w:tcW w:w="830" w:type="dxa"/>
            <w:vAlign w:val="center"/>
            <w:textDirection w:val="lrTb"/>
            <w:noWrap w:val="false"/>
          </w:tcPr>
          <w:p>
            <w:pPr>
              <w:pStyle w:val="1013"/>
              <w:jc w:val="center"/>
              <w:rPr>
                <w:b/>
                <w:color w:val="000000"/>
                <w:sz w:val="24"/>
                <w:highlight w:val="none"/>
              </w:rPr>
              <w:framePr w:vAnchor="text" w:hAnchor="page" w:x="1456" w:y="188"/>
            </w:pPr>
            <w:r>
              <w:rPr>
                <w:b/>
                <w:color w:val="000000"/>
                <w:sz w:val="24"/>
                <w:highlight w:val="none"/>
              </w:rPr>
              <w:t xml:space="preserve">序号</w:t>
            </w:r>
            <w:r>
              <w:rPr>
                <w:b/>
                <w:color w:val="000000"/>
                <w:sz w:val="24"/>
                <w:highlight w:val="none"/>
              </w:rPr>
            </w:r>
            <w:r/>
          </w:p>
        </w:tc>
        <w:tc>
          <w:tcPr>
            <w:tcW w:w="1986" w:type="dxa"/>
            <w:vAlign w:val="center"/>
            <w:textDirection w:val="lrTb"/>
            <w:noWrap w:val="false"/>
          </w:tcPr>
          <w:p>
            <w:pPr>
              <w:pStyle w:val="1013"/>
              <w:jc w:val="center"/>
              <w:rPr>
                <w:b/>
                <w:color w:val="000000"/>
                <w:sz w:val="24"/>
                <w:highlight w:val="none"/>
              </w:rPr>
              <w:framePr w:vAnchor="text" w:hAnchor="page" w:x="1456" w:y="188"/>
            </w:pPr>
            <w:r>
              <w:rPr>
                <w:rFonts w:hint="eastAsia"/>
                <w:b/>
                <w:color w:val="000000"/>
                <w:sz w:val="24"/>
                <w:highlight w:val="none"/>
                <w:lang w:eastAsia="zh-CN"/>
              </w:rPr>
              <w:t xml:space="preserve">打捞时</w:t>
            </w:r>
            <w:r>
              <w:rPr>
                <w:b/>
                <w:color w:val="000000"/>
                <w:sz w:val="24"/>
                <w:highlight w:val="none"/>
              </w:rPr>
              <w:t xml:space="preserve">间</w:t>
            </w:r>
            <w:r>
              <w:rPr>
                <w:b/>
                <w:color w:val="000000"/>
                <w:sz w:val="24"/>
                <w:highlight w:val="none"/>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打捞作业地点</w:t>
            </w:r>
            <w:r>
              <w:rPr>
                <w:rFonts w:hint="eastAsia" w:eastAsia="宋体"/>
                <w:b/>
                <w:color w:val="000000"/>
                <w:sz w:val="24"/>
                <w:highlight w:val="none"/>
                <w:lang w:eastAsia="zh-CN"/>
              </w:rPr>
            </w:r>
            <w:r/>
          </w:p>
        </w:tc>
        <w:tc>
          <w:tcPr>
            <w:tcW w:w="2166"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漂浮物描述</w:t>
            </w:r>
            <w:r>
              <w:rPr>
                <w:rFonts w:hint="eastAsia" w:eastAsia="宋体"/>
                <w:b/>
                <w:color w:val="000000"/>
                <w:sz w:val="24"/>
                <w:highlight w:val="none"/>
                <w:lang w:eastAsia="zh-CN"/>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漂浮物数量</w:t>
            </w:r>
            <w:r>
              <w:rPr>
                <w:rFonts w:hint="eastAsia" w:eastAsia="宋体"/>
                <w:b/>
                <w:color w:val="000000"/>
                <w:sz w:val="24"/>
                <w:highlight w:val="none"/>
                <w:lang w:eastAsia="zh-CN"/>
              </w:rPr>
            </w:r>
            <w:r/>
          </w:p>
        </w:tc>
        <w:tc>
          <w:tcPr>
            <w:tcW w:w="2889"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登记人</w:t>
            </w:r>
            <w:r>
              <w:rPr>
                <w:rFonts w:hint="eastAsia" w:eastAsia="宋体"/>
                <w:b/>
                <w:color w:val="000000"/>
                <w:sz w:val="24"/>
                <w:highlight w:val="none"/>
                <w:lang w:eastAsia="zh-CN"/>
              </w:rPr>
            </w:r>
            <w:r/>
          </w:p>
        </w:tc>
        <w:tc>
          <w:tcPr>
            <w:tcW w:w="1651"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备注</w:t>
            </w:r>
            <w:r>
              <w:rPr>
                <w:rFonts w:hint="eastAsia" w:eastAsia="宋体"/>
                <w:b/>
                <w:color w:val="000000"/>
                <w:sz w:val="24"/>
                <w:highlight w:val="none"/>
                <w:lang w:eastAsia="zh-CN"/>
              </w:rPr>
            </w:r>
            <w:r/>
          </w:p>
        </w:tc>
      </w:tr>
      <w:tr>
        <w:trPr>
          <w:trHeight w:val="645"/>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1</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2</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3</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4</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5</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6</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7</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8</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9</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680"/>
        </w:trPr>
        <w:tc>
          <w:tcPr>
            <w:tcW w:w="830" w:type="dxa"/>
            <w:vAlign w:val="center"/>
            <w:textDirection w:val="lrTb"/>
            <w:noWrap w:val="false"/>
          </w:tcPr>
          <w:p>
            <w:pPr>
              <w:pStyle w:val="1013"/>
              <w:jc w:val="center"/>
              <w:rPr>
                <w:rFonts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645"/>
        </w:trPr>
        <w:tc>
          <w:tcPr>
            <w:tcW w:w="830" w:type="dxa"/>
            <w:vAlign w:val="center"/>
            <w:textDirection w:val="lrTb"/>
            <w:noWrap w:val="false"/>
          </w:tcPr>
          <w:p>
            <w:pPr>
              <w:pStyle w:val="1013"/>
              <w:jc w:val="center"/>
              <w:rPr>
                <w:b/>
                <w:color w:val="000000"/>
                <w:sz w:val="24"/>
                <w:highlight w:val="none"/>
              </w:rPr>
              <w:framePr w:vAnchor="text" w:hAnchor="page" w:x="1456" w:y="188"/>
            </w:pPr>
            <w:r>
              <w:rPr>
                <w:b/>
                <w:color w:val="000000"/>
                <w:sz w:val="24"/>
                <w:highlight w:val="none"/>
              </w:rPr>
              <w:t xml:space="preserve">序号</w:t>
            </w:r>
            <w:r>
              <w:rPr>
                <w:b/>
                <w:color w:val="000000"/>
                <w:sz w:val="24"/>
                <w:highlight w:val="none"/>
              </w:rPr>
            </w:r>
            <w:r/>
          </w:p>
        </w:tc>
        <w:tc>
          <w:tcPr>
            <w:tcW w:w="1986" w:type="dxa"/>
            <w:vAlign w:val="center"/>
            <w:textDirection w:val="lrTb"/>
            <w:noWrap w:val="false"/>
          </w:tcPr>
          <w:p>
            <w:pPr>
              <w:pStyle w:val="1013"/>
              <w:jc w:val="center"/>
              <w:rPr>
                <w:b/>
                <w:color w:val="000000"/>
                <w:sz w:val="24"/>
                <w:highlight w:val="none"/>
              </w:rPr>
              <w:framePr w:vAnchor="text" w:hAnchor="page" w:x="1456" w:y="188"/>
            </w:pPr>
            <w:r>
              <w:rPr>
                <w:rFonts w:hint="eastAsia"/>
                <w:b/>
                <w:color w:val="000000"/>
                <w:sz w:val="24"/>
                <w:highlight w:val="none"/>
                <w:lang w:eastAsia="zh-CN"/>
              </w:rPr>
              <w:t xml:space="preserve">打捞时</w:t>
            </w:r>
            <w:r>
              <w:rPr>
                <w:b/>
                <w:color w:val="000000"/>
                <w:sz w:val="24"/>
                <w:highlight w:val="none"/>
              </w:rPr>
              <w:t xml:space="preserve">间</w:t>
            </w:r>
            <w:r>
              <w:rPr>
                <w:b/>
                <w:color w:val="000000"/>
                <w:sz w:val="24"/>
                <w:highlight w:val="none"/>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打捞作业地点</w:t>
            </w:r>
            <w:r>
              <w:rPr>
                <w:rFonts w:hint="eastAsia" w:eastAsia="宋体"/>
                <w:b/>
                <w:color w:val="000000"/>
                <w:sz w:val="24"/>
                <w:highlight w:val="none"/>
                <w:lang w:eastAsia="zh-CN"/>
              </w:rPr>
            </w:r>
            <w:r/>
          </w:p>
        </w:tc>
        <w:tc>
          <w:tcPr>
            <w:tcW w:w="2166"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漂浮物描述</w:t>
            </w:r>
            <w:r>
              <w:rPr>
                <w:rFonts w:hint="eastAsia" w:eastAsia="宋体"/>
                <w:b/>
                <w:color w:val="000000"/>
                <w:sz w:val="24"/>
                <w:highlight w:val="none"/>
                <w:lang w:eastAsia="zh-CN"/>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漂浮物数量</w:t>
            </w:r>
            <w:r>
              <w:rPr>
                <w:rFonts w:hint="eastAsia" w:eastAsia="宋体"/>
                <w:b/>
                <w:color w:val="000000"/>
                <w:sz w:val="24"/>
                <w:highlight w:val="none"/>
                <w:lang w:eastAsia="zh-CN"/>
              </w:rPr>
            </w:r>
            <w:r/>
          </w:p>
        </w:tc>
        <w:tc>
          <w:tcPr>
            <w:tcW w:w="2889"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登记人</w:t>
            </w:r>
            <w:r>
              <w:rPr>
                <w:rFonts w:hint="eastAsia" w:eastAsia="宋体"/>
                <w:b/>
                <w:color w:val="000000"/>
                <w:sz w:val="24"/>
                <w:highlight w:val="none"/>
                <w:lang w:eastAsia="zh-CN"/>
              </w:rPr>
            </w:r>
            <w:r/>
          </w:p>
        </w:tc>
        <w:tc>
          <w:tcPr>
            <w:tcW w:w="1651"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备注</w:t>
            </w:r>
            <w:r>
              <w:rPr>
                <w:rFonts w:hint="eastAsia" w:eastAsia="宋体"/>
                <w:b/>
                <w:color w:val="000000"/>
                <w:sz w:val="24"/>
                <w:highlight w:val="none"/>
                <w:lang w:eastAsia="zh-CN"/>
              </w:rPr>
            </w:r>
            <w:r/>
          </w:p>
        </w:tc>
      </w:tr>
      <w:tr>
        <w:trPr>
          <w:trHeight w:val="645"/>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1</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2</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3</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4</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5</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6</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7</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8</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9</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680"/>
        </w:trPr>
        <w:tc>
          <w:tcPr>
            <w:tcW w:w="830" w:type="dxa"/>
            <w:vAlign w:val="center"/>
            <w:textDirection w:val="lrTb"/>
            <w:noWrap w:val="false"/>
          </w:tcPr>
          <w:p>
            <w:pPr>
              <w:pStyle w:val="1013"/>
              <w:jc w:val="center"/>
              <w:rPr>
                <w:rFonts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bl>
    <w:p>
      <w:pPr>
        <w:pStyle w:val="1034"/>
        <w:rPr>
          <w:color w:val="000000"/>
          <w:highlight w:val="none"/>
        </w:rPr>
        <w:sectPr>
          <w:headerReference w:type="default" r:id="rId9"/>
          <w:footerReference w:type="default" r:id="rId12"/>
          <w:footnotePr/>
          <w:endnotePr/>
          <w:type w:val="nextPage"/>
          <w:pgSz w:w="16838" w:h="11906" w:orient="landscape"/>
          <w:pgMar w:top="1701" w:right="1417" w:bottom="1701" w:left="1417" w:header="851" w:footer="992" w:gutter="0"/>
          <w:cols w:num="1" w:sep="0" w:space="1701" w:equalWidth="1"/>
          <w:docGrid w:linePitch="360"/>
        </w:sectPr>
      </w:pPr>
      <w:r>
        <w:rPr>
          <w:color w:val="000000"/>
          <w:highlight w:val="none"/>
        </w:rPr>
      </w:r>
      <w:r/>
    </w:p>
    <w:p>
      <w:pPr>
        <w:pStyle w:val="1013"/>
        <w:rPr>
          <w:rFonts w:hint="eastAsia"/>
        </w:rPr>
      </w:pPr>
      <w:r>
        <w:rPr>
          <w:rFonts w:hint="eastAsia"/>
        </w:rPr>
      </w:r>
      <w:r/>
    </w:p>
    <w:p>
      <w:pPr>
        <w:pStyle w:val="1014"/>
        <w:jc w:val="center"/>
        <w:spacing w:before="0" w:after="0" w:line="240" w:lineRule="auto"/>
        <w:rPr>
          <w:rFonts w:hint="eastAsia" w:ascii="宋体" w:hAnsi="宋体"/>
          <w:color w:val="000000"/>
          <w:sz w:val="32"/>
          <w:szCs w:val="32"/>
        </w:rPr>
      </w:pPr>
      <w:r>
        <w:rPr>
          <w:rFonts w:hint="eastAsia" w:ascii="宋体" w:hAnsi="宋体"/>
          <w:color w:val="000000"/>
          <w:sz w:val="32"/>
          <w:szCs w:val="32"/>
        </w:rPr>
        <w:t xml:space="preserve">第五章 评审方法及评审标准</w:t>
      </w:r>
      <w:bookmarkEnd w:id="1"/>
      <w:r/>
      <w:bookmarkEnd w:id="28"/>
      <w:r>
        <w:rPr>
          <w:rFonts w:hint="eastAsia" w:ascii="宋体" w:hAnsi="宋体"/>
          <w:color w:val="000000"/>
          <w:sz w:val="32"/>
          <w:szCs w:val="32"/>
        </w:rPr>
      </w:r>
      <w:r/>
    </w:p>
    <w:p>
      <w:pPr>
        <w:pStyle w:val="1076"/>
        <w:ind w:firstLine="422"/>
        <w:rPr>
          <w:rFonts w:hint="eastAsia" w:ascii="宋体" w:hAnsi="宋体"/>
          <w:b/>
          <w:sz w:val="21"/>
          <w:szCs w:val="21"/>
        </w:rPr>
      </w:pPr>
      <w:r>
        <w:rPr>
          <w:rFonts w:hint="eastAsia" w:ascii="宋体" w:hAnsi="宋体"/>
          <w:b/>
          <w:sz w:val="21"/>
          <w:szCs w:val="21"/>
        </w:rPr>
        <w:t xml:space="preserve">一、评审方法</w:t>
      </w:r>
      <w:r>
        <w:rPr>
          <w:rFonts w:hint="eastAsia" w:ascii="宋体" w:hAnsi="宋体"/>
          <w:b/>
          <w:sz w:val="21"/>
          <w:szCs w:val="21"/>
        </w:rPr>
      </w:r>
      <w:r/>
    </w:p>
    <w:p>
      <w:pPr>
        <w:pStyle w:val="1013"/>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szCs w:val="21"/>
        </w:rPr>
      </w:r>
      <w:r/>
    </w:p>
    <w:p>
      <w:pPr>
        <w:pStyle w:val="1013"/>
        <w:ind w:firstLine="422"/>
        <w:pageBreakBefore w:val="0"/>
        <w:spacing w:line="360" w:lineRule="auto"/>
        <w:rPr>
          <w:rFonts w:hint="eastAsia" w:ascii="宋体" w:hAnsi="宋体"/>
          <w:b/>
          <w:color w:val="000000"/>
          <w:szCs w:val="21"/>
          <w:highlight w:val="none"/>
        </w:rPr>
      </w:pPr>
      <w:r/>
      <w:bookmarkStart w:id="52" w:name="_Toc449016388"/>
      <w:r/>
      <w:bookmarkStart w:id="53" w:name="_Toc449017024"/>
      <w:r>
        <w:rPr>
          <w:rFonts w:hint="eastAsia" w:ascii="宋体" w:hAnsi="宋体"/>
          <w:b/>
          <w:color w:val="000000"/>
          <w:szCs w:val="21"/>
          <w:highlight w:val="none"/>
        </w:rPr>
        <w:t xml:space="preserve">二、政府采购政策功能落实</w:t>
      </w:r>
      <w:bookmarkEnd w:id="52"/>
      <w:r/>
      <w:bookmarkEnd w:id="53"/>
      <w:r>
        <w:rPr>
          <w:rFonts w:hint="eastAsia" w:ascii="宋体" w:hAnsi="宋体"/>
          <w:b/>
          <w:color w:val="000000"/>
          <w:szCs w:val="21"/>
          <w:highlight w:val="none"/>
        </w:rPr>
      </w:r>
      <w:r/>
    </w:p>
    <w:p>
      <w:pPr>
        <w:pStyle w:val="1013"/>
        <w:ind w:firstLine="420"/>
        <w:pageBreakBefore w:val="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1076"/>
        <w:ind w:left="315" w:firstLine="10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（1）本项目对小型和微型企业产品给予20%（工程5%）的扣除价格，用扣除后的价格参与评审。</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1076"/>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ascii="宋体" w:hAnsi="宋体"/>
          <w:color w:val="000000"/>
          <w:sz w:val="21"/>
          <w:szCs w:val="21"/>
          <w:highlight w:val="none"/>
        </w:rPr>
        <w:t xml:space="preserve">20%（工程5%）</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1076"/>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1076"/>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ascii="宋体" w:hAnsi="宋体"/>
          <w:color w:val="000000"/>
          <w:sz w:val="21"/>
          <w:szCs w:val="21"/>
          <w:highlight w:val="none"/>
        </w:rPr>
        <w:t xml:space="preserve">20%（工程5%）</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%（工程2%）的价格扣除，用扣除后的价格参与评审。</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w:t>
      </w:r>
      <w:r>
        <w:rPr>
          <w:rFonts w:ascii="宋体" w:hAnsi="宋体"/>
          <w:color w:val="000000"/>
          <w:sz w:val="21"/>
          <w:szCs w:val="21"/>
          <w:highlight w:val="none"/>
        </w:rPr>
        <w:t xml:space="preserve">（工程5%）</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1013"/>
        <w:ind w:firstLine="420"/>
        <w:pageBreakBefore w:val="0"/>
        <w:spacing w:line="360" w:lineRule="auto"/>
        <w:rPr>
          <w:rFonts w:ascii="宋体" w:hAnsi="宋体"/>
          <w:szCs w:val="21"/>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ascii="宋体" w:hAnsi="宋体"/>
          <w:szCs w:val="21"/>
        </w:rPr>
      </w:r>
      <w:r/>
    </w:p>
    <w:p>
      <w:pPr>
        <w:pStyle w:val="1013"/>
        <w:ind w:firstLine="480"/>
        <w:jc w:val="left"/>
        <w:spacing w:before="120" w:after="120" w:line="360" w:lineRule="auto"/>
        <w:rPr>
          <w:rFonts w:hint="eastAsia" w:ascii="宋体" w:hAnsi="宋体"/>
          <w:b/>
          <w:szCs w:val="21"/>
        </w:rPr>
      </w:pPr>
      <w:r>
        <w:rPr>
          <w:rFonts w:hint="eastAsia" w:ascii="宋体" w:hAnsi="宋体"/>
          <w:b/>
          <w:bCs/>
          <w:i/>
          <w:iCs/>
          <w:sz w:val="32"/>
          <w:szCs w:val="32"/>
          <w:u w:val="single"/>
        </w:rPr>
        <w:t xml:space="preserve">本项目专门面向中小企业采购故价格部分不进行价格扣除。</w:t>
      </w:r>
      <w:r>
        <w:rPr>
          <w:rFonts w:hint="eastAsia" w:ascii="宋体" w:hAnsi="宋体"/>
          <w:b/>
          <w:szCs w:val="21"/>
        </w:rPr>
      </w:r>
      <w:r/>
    </w:p>
    <w:p>
      <w:pPr>
        <w:pStyle w:val="1076"/>
        <w:numPr>
          <w:ilvl w:val="0"/>
          <w:numId w:val="5"/>
        </w:numPr>
        <w:ind w:firstLine="422"/>
        <w:spacing w:line="240" w:lineRule="auto"/>
        <w:rPr>
          <w:rFonts w:hint="eastAsia" w:ascii="宋体" w:hAnsi="宋体"/>
          <w:b/>
          <w:sz w:val="21"/>
          <w:szCs w:val="21"/>
        </w:rPr>
      </w:pPr>
      <w:r>
        <w:rPr>
          <w:rFonts w:hint="eastAsia" w:ascii="宋体" w:hAnsi="宋体"/>
          <w:b/>
          <w:sz w:val="21"/>
          <w:szCs w:val="21"/>
        </w:rPr>
        <w:t xml:space="preserve">评审标准</w:t>
      </w:r>
      <w:r>
        <w:rPr>
          <w:rFonts w:hint="eastAsia" w:ascii="宋体" w:hAnsi="宋体"/>
          <w:b/>
          <w:sz w:val="21"/>
          <w:szCs w:val="21"/>
        </w:rPr>
      </w:r>
      <w:r/>
    </w:p>
    <w:tbl>
      <w:tblPr>
        <w:tblW w:w="8696" w:type="dxa"/>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7421"/>
      </w:tblGrid>
      <w:tr>
        <w:trPr/>
        <w:tc>
          <w:tcPr>
            <w:tcW w:w="1275" w:type="dxa"/>
            <w:vAlign w:val="center"/>
            <w:textDirection w:val="lrTb"/>
            <w:noWrap w:val="false"/>
          </w:tcPr>
          <w:p>
            <w:pPr>
              <w:pStyle w:val="1013"/>
              <w:jc w:val="center"/>
              <w:spacing w:line="400" w:lineRule="exact"/>
              <w:rPr>
                <w:rFonts w:ascii="宋体" w:hAnsi="宋体"/>
                <w:highlight w:val="none"/>
              </w:rPr>
            </w:pPr>
            <w:r>
              <w:rPr>
                <w:rFonts w:hint="eastAsia" w:ascii="宋体" w:hAnsi="宋体"/>
                <w:highlight w:val="none"/>
              </w:rPr>
              <w:t xml:space="preserve">投标报价</w:t>
            </w:r>
            <w:r>
              <w:rPr>
                <w:rFonts w:ascii="宋体" w:hAnsi="宋体"/>
                <w:highlight w:val="none"/>
              </w:rPr>
            </w:r>
            <w:r/>
          </w:p>
          <w:p>
            <w:pPr>
              <w:pStyle w:val="1013"/>
              <w:jc w:val="center"/>
              <w:spacing w:line="400" w:lineRule="exact"/>
              <w:rPr>
                <w:rFonts w:ascii="宋体" w:hAnsi="宋体"/>
                <w:highlight w:val="none"/>
              </w:rPr>
            </w:pPr>
            <w:r>
              <w:rPr>
                <w:rFonts w:hint="eastAsia" w:ascii="宋体" w:hAnsi="宋体"/>
                <w:highlight w:val="none"/>
              </w:rPr>
              <w:t xml:space="preserve">（</w:t>
            </w:r>
            <w:r>
              <w:rPr>
                <w:rFonts w:hint="eastAsia" w:ascii="宋体" w:hAnsi="宋体"/>
                <w:color w:val="000000"/>
                <w:highlight w:val="none"/>
              </w:rPr>
              <w:t xml:space="preserve">1</w:t>
            </w:r>
            <w:r>
              <w:rPr>
                <w:rFonts w:hint="eastAsia" w:ascii="宋体" w:hAnsi="宋体"/>
                <w:highlight w:val="none"/>
                <w:lang w:val="en-US" w:eastAsia="zh-CN"/>
              </w:rPr>
              <w:t xml:space="preserve">6</w:t>
            </w:r>
            <w:r>
              <w:rPr>
                <w:rFonts w:hint="eastAsia" w:ascii="宋体" w:hAnsi="宋体"/>
                <w:highlight w:val="none"/>
              </w:rPr>
              <w:t xml:space="preserve">分）</w:t>
            </w:r>
            <w:r>
              <w:rPr>
                <w:rFonts w:ascii="宋体" w:hAnsi="宋体"/>
                <w:highlight w:val="none"/>
              </w:rPr>
            </w:r>
            <w:r/>
          </w:p>
        </w:tc>
        <w:tc>
          <w:tcPr>
            <w:tcW w:w="7421" w:type="dxa"/>
            <w:vAlign w:val="center"/>
            <w:textDirection w:val="lrTb"/>
            <w:noWrap w:val="false"/>
          </w:tcPr>
          <w:p>
            <w:pPr>
              <w:pStyle w:val="1013"/>
              <w:spacing w:line="400" w:lineRule="exact"/>
              <w:rPr>
                <w:rFonts w:ascii="宋体" w:hAnsi="宋体"/>
                <w:highlight w:val="none"/>
              </w:rPr>
            </w:pPr>
            <w:r>
              <w:rPr>
                <w:rFonts w:hint="eastAsia" w:ascii="宋体" w:hAnsi="宋体"/>
                <w:highlight w:val="none"/>
              </w:rPr>
              <w:t xml:space="preserve">以满足招标文件要求的最低报价为基准价，得</w:t>
            </w:r>
            <w:r>
              <w:rPr>
                <w:rFonts w:hint="eastAsia" w:ascii="宋体" w:hAnsi="宋体"/>
                <w:color w:val="000000"/>
                <w:highlight w:val="none"/>
              </w:rPr>
              <w:t xml:space="preserve">1</w:t>
            </w:r>
            <w:r>
              <w:rPr>
                <w:rFonts w:hint="eastAsia" w:ascii="宋体" w:hAnsi="宋体"/>
                <w:color w:val="000000"/>
                <w:highlight w:val="none"/>
                <w:lang w:val="en-US" w:eastAsia="zh-CN"/>
              </w:rPr>
              <w:t xml:space="preserve">6</w:t>
            </w:r>
            <w:r>
              <w:rPr>
                <w:rFonts w:hint="eastAsia" w:ascii="宋体" w:hAnsi="宋体"/>
                <w:highlight w:val="none"/>
              </w:rPr>
              <w:t xml:space="preserve">分；其它报价得分＝（基准价/其他报价）×</w:t>
            </w:r>
            <w:r>
              <w:rPr>
                <w:rFonts w:hint="eastAsia" w:ascii="宋体" w:hAnsi="宋体"/>
                <w:color w:val="000000"/>
                <w:highlight w:val="none"/>
              </w:rPr>
              <w:t xml:space="preserve">1</w:t>
            </w:r>
            <w:r>
              <w:rPr>
                <w:rFonts w:hint="eastAsia" w:ascii="宋体" w:hAnsi="宋体"/>
                <w:highlight w:val="none"/>
                <w:lang w:val="en-US" w:eastAsia="zh-CN"/>
              </w:rPr>
              <w:t xml:space="preserve">6</w:t>
            </w:r>
            <w:r>
              <w:rPr>
                <w:rFonts w:hint="eastAsia" w:ascii="宋体" w:hAnsi="宋体"/>
                <w:highlight w:val="none"/>
              </w:rPr>
              <w:t xml:space="preserve">×100％。</w:t>
            </w:r>
            <w:r>
              <w:rPr>
                <w:rFonts w:hint="eastAsia" w:ascii="宋体" w:hAnsi="宋体"/>
                <w:color w:val="000000"/>
                <w:highlight w:val="none"/>
              </w:rPr>
              <w:t xml:space="preserve">（</w:t>
            </w:r>
            <w:r>
              <w:rPr>
                <w:rFonts w:hint="eastAsia" w:ascii="宋体" w:hAnsi="宋体"/>
                <w:color w:val="000000"/>
                <w:highlight w:val="none"/>
                <w:lang w:eastAsia="zh-CN"/>
              </w:rPr>
              <w:t xml:space="preserve">结果保留</w:t>
            </w:r>
            <w:r>
              <w:rPr>
                <w:rFonts w:hint="eastAsia" w:ascii="宋体" w:hAnsi="宋体"/>
                <w:color w:val="000000"/>
                <w:highlight w:val="none"/>
                <w:lang w:val="en-US" w:eastAsia="zh-CN"/>
              </w:rPr>
              <w:t xml:space="preserve">2位小数</w:t>
            </w:r>
            <w:r>
              <w:rPr>
                <w:rFonts w:hint="eastAsia" w:ascii="宋体" w:hAnsi="宋体"/>
                <w:color w:val="000000"/>
                <w:highlight w:val="none"/>
              </w:rPr>
              <w:t xml:space="preserve">）</w:t>
            </w:r>
            <w:r>
              <w:rPr>
                <w:rFonts w:ascii="宋体" w:hAnsi="宋体"/>
                <w:highlight w:val="none"/>
              </w:rPr>
            </w:r>
            <w:r/>
          </w:p>
        </w:tc>
      </w:tr>
      <w:tr>
        <w:trPr>
          <w:trHeight w:val="90"/>
        </w:trPr>
        <w:tc>
          <w:tcPr>
            <w:tcW w:w="1275" w:type="dxa"/>
            <w:vAlign w:val="center"/>
            <w:vMerge w:val="restart"/>
            <w:textDirection w:val="lrTb"/>
            <w:noWrap w:val="false"/>
          </w:tcPr>
          <w:p>
            <w:pPr>
              <w:pStyle w:val="1013"/>
              <w:jc w:val="center"/>
              <w:spacing w:line="400" w:lineRule="exact"/>
              <w:rPr>
                <w:rFonts w:ascii="宋体" w:hAnsi="宋体"/>
              </w:rPr>
            </w:pPr>
            <w:r>
              <w:rPr>
                <w:rFonts w:hint="eastAsia" w:ascii="宋体" w:hAnsi="宋体"/>
                <w:lang w:eastAsia="zh-CN"/>
              </w:rPr>
              <w:t xml:space="preserve">技术</w:t>
            </w:r>
            <w:r>
              <w:rPr>
                <w:rFonts w:hint="eastAsia" w:ascii="宋体" w:hAnsi="宋体"/>
              </w:rPr>
              <w:t xml:space="preserve">部分（</w:t>
            </w:r>
            <w:r>
              <w:rPr>
                <w:rFonts w:hint="eastAsia" w:ascii="宋体" w:hAnsi="宋体"/>
                <w:lang w:val="en-US" w:eastAsia="zh-CN"/>
              </w:rPr>
              <w:t xml:space="preserve">54</w:t>
            </w:r>
            <w:r>
              <w:rPr>
                <w:rFonts w:hint="eastAsia" w:ascii="宋体" w:hAnsi="宋体"/>
              </w:rPr>
              <w:t xml:space="preserve">分）</w:t>
            </w:r>
            <w:r>
              <w:rPr>
                <w:rFonts w:ascii="宋体" w:hAnsi="宋体"/>
              </w:rPr>
            </w:r>
            <w:r/>
          </w:p>
        </w:tc>
        <w:tc>
          <w:tcPr>
            <w:tcW w:w="7421" w:type="dxa"/>
            <w:vAlign w:val="center"/>
            <w:textDirection w:val="lrTb"/>
            <w:noWrap w:val="false"/>
          </w:tcPr>
          <w:p>
            <w:pPr>
              <w:pStyle w:val="1013"/>
              <w:numPr>
                <w:ilvl w:val="0"/>
                <w:numId w:val="6"/>
              </w:numPr>
              <w:ind w:left="360" w:hanging="360"/>
              <w:jc w:val="left"/>
              <w:spacing w:line="400" w:lineRule="exact"/>
              <w:widowControl w:val="off"/>
              <w:rPr>
                <w:rFonts w:ascii="宋体" w:hAnsi="宋体" w:eastAsia="宋体" w:cs="Times New Roman"/>
                <w:color w:val="000000"/>
                <w:sz w:val="21"/>
                <w:szCs w:val="22"/>
                <w:lang w:val="en-US" w:eastAsia="zh-CN" w:bidi="ar-SA"/>
              </w:rPr>
            </w:pPr>
            <w:r>
              <w:rPr>
                <w:rFonts w:hint="eastAsia" w:ascii="宋体" w:hAnsi="宋体" w:eastAsia="宋体" w:cs="Times New Roman"/>
                <w:color w:val="000000"/>
                <w:sz w:val="21"/>
                <w:szCs w:val="22"/>
                <w:lang w:val="en-US" w:eastAsia="zh-CN" w:bidi="ar-SA"/>
              </w:rPr>
              <w:t xml:space="preserve">整体服务设想5分</w:t>
            </w:r>
            <w:r>
              <w:rPr>
                <w:rFonts w:ascii="宋体" w:hAnsi="宋体" w:eastAsia="宋体" w:cs="Times New Roman"/>
                <w:color w:val="000000"/>
                <w:sz w:val="21"/>
                <w:szCs w:val="22"/>
                <w:lang w:val="en-US" w:eastAsia="zh-CN" w:bidi="ar-SA"/>
              </w:rPr>
            </w:r>
            <w:r/>
          </w:p>
          <w:p>
            <w:pPr>
              <w:pStyle w:val="1013"/>
              <w:ind w:firstLine="210"/>
              <w:spacing w:line="400" w:lineRule="exact"/>
              <w:rPr>
                <w:rFonts w:hint="eastAsia"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供应商可从包含且不限于船舶运行、设备保养、应收尽收等角度考虑：整体设想科学、严密、合理，描述详细且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hint="eastAsia" w:ascii="宋体" w:hAnsi="宋体" w:eastAsia="宋体" w:cs="Times New Roman"/>
                <w:color w:val="000000"/>
                <w:sz w:val="21"/>
                <w:szCs w:val="22"/>
                <w:lang w:val="en-US" w:eastAsia="zh-CN" w:bidi="ar-SA"/>
              </w:rPr>
            </w:r>
            <w:r/>
          </w:p>
        </w:tc>
      </w:tr>
      <w:tr>
        <w:trPr>
          <w:trHeight w:val="557"/>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2、总体目标方案5分</w:t>
            </w:r>
            <w:r>
              <w:rPr>
                <w:rFonts w:ascii="宋体" w:hAnsi="宋体" w:eastAsia="宋体" w:cs="Times New Roman"/>
                <w:color w:val="000000"/>
                <w:szCs w:val="22"/>
              </w:rPr>
            </w:r>
            <w:r/>
          </w:p>
          <w:p>
            <w:pPr>
              <w:pStyle w:val="1013"/>
              <w:ind w:firstLine="210"/>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供应商可从包含且不限于作业程序、接收效率、规范服务等角度考虑：总体目标方案</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654"/>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3、服务承诺5分</w:t>
            </w:r>
            <w:r>
              <w:rPr>
                <w:rFonts w:ascii="宋体" w:hAnsi="宋体" w:eastAsia="宋体" w:cs="Times New Roman"/>
                <w:color w:val="000000"/>
                <w:szCs w:val="22"/>
              </w:rPr>
            </w:r>
            <w:r/>
          </w:p>
          <w:p>
            <w:pPr>
              <w:pStyle w:val="1013"/>
              <w:ind w:firstLine="210"/>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供应商可从包含且不限于作业规范、作业时间、规范转运、无害化处置等角度考虑：服务承诺</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810"/>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4、人员培训管理制度5分</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管理制度科学、严密、合理，描述详细且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537"/>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5、人员考核措施5分  </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hAnsi="宋体" w:eastAsia="宋体" w:cs="Times New Roman"/>
                <w:color w:val="000000"/>
                <w:szCs w:val="22"/>
              </w:rPr>
              <w:t xml:space="preserve">考核措施</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781"/>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6、污染物接收服务方案和组织措施5分</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服务方案和组织措施科学、严密、合理，描述详细且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171"/>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7、公司规章管理制度</w:t>
            </w:r>
            <w:r>
              <w:rPr>
                <w:rFonts w:hint="eastAsia" w:ascii="宋体" w:hAnsi="宋体" w:cs="Times New Roman"/>
                <w:color w:val="000000"/>
                <w:szCs w:val="22"/>
                <w:highlight w:val="none"/>
                <w:lang w:val="en-US" w:eastAsia="zh-CN"/>
              </w:rPr>
              <w:t xml:space="preserve">4</w:t>
            </w:r>
            <w:r>
              <w:rPr>
                <w:rFonts w:hint="eastAsia" w:ascii="宋体" w:hAnsi="宋体" w:eastAsia="宋体" w:cs="Times New Roman"/>
                <w:color w:val="000000"/>
                <w:szCs w:val="22"/>
                <w:highlight w:val="none"/>
              </w:rPr>
              <w:t xml:space="preserve">分</w:t>
            </w:r>
            <w:r>
              <w:rPr>
                <w:rFonts w:ascii="宋体" w:hAnsi="宋体" w:eastAsia="宋体" w:cs="Times New Roman"/>
                <w:color w:val="000000"/>
                <w:szCs w:val="22"/>
                <w:highlight w:val="none"/>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highlight w:val="none"/>
              </w:rPr>
              <w:t xml:space="preserve">制度科学、严密、合理，描述详细且</w:t>
            </w:r>
            <w:r>
              <w:rPr>
                <w:rFonts w:hint="eastAsia" w:ascii="宋体" w:hAnsi="宋体" w:cs="Times New Roman"/>
                <w:color w:val="000000"/>
                <w:szCs w:val="22"/>
                <w:highlight w:val="none"/>
                <w:lang w:val="en-US" w:eastAsia="zh-CN"/>
              </w:rPr>
              <w:t xml:space="preserve">操作性强</w:t>
            </w:r>
            <w:r>
              <w:rPr>
                <w:rFonts w:hint="eastAsia" w:ascii="宋体" w:hAnsi="宋体" w:eastAsia="宋体" w:cs="Times New Roman"/>
                <w:color w:val="000000"/>
                <w:szCs w:val="22"/>
                <w:highlight w:val="none"/>
              </w:rPr>
              <w:t xml:space="preserve">的得</w:t>
            </w:r>
            <w:r>
              <w:rPr>
                <w:rFonts w:hint="eastAsia" w:ascii="宋体" w:hAnsi="宋体" w:cs="Times New Roman"/>
                <w:color w:val="000000"/>
                <w:szCs w:val="22"/>
                <w:highlight w:val="none"/>
                <w:lang w:val="en-US" w:eastAsia="zh-CN"/>
              </w:rPr>
              <w:t xml:space="preserve">4</w:t>
            </w:r>
            <w:r>
              <w:rPr>
                <w:rFonts w:hint="eastAsia" w:ascii="宋体" w:hAnsi="宋体" w:eastAsia="宋体" w:cs="Times New Roman"/>
                <w:color w:val="000000"/>
                <w:szCs w:val="22"/>
                <w:highlight w:val="none"/>
              </w:rPr>
              <w:t xml:space="preserve">分，</w:t>
            </w:r>
            <w:r>
              <w:rPr>
                <w:rFonts w:hint="eastAsia" w:ascii="宋体" w:hAnsi="宋体" w:cs="Times New Roman"/>
                <w:color w:val="000000"/>
                <w:szCs w:val="22"/>
                <w:highlight w:val="none"/>
                <w:lang w:val="en-US" w:eastAsia="zh-CN"/>
              </w:rPr>
              <w:t xml:space="preserve">整体</w:t>
            </w:r>
            <w:r>
              <w:rPr>
                <w:rFonts w:hint="eastAsia" w:ascii="宋体" w:hAnsi="宋体" w:eastAsia="宋体" w:cs="Times New Roman"/>
                <w:color w:val="000000"/>
                <w:szCs w:val="22"/>
                <w:highlight w:val="none"/>
              </w:rPr>
              <w:t xml:space="preserve">设想</w:t>
            </w:r>
            <w:r>
              <w:rPr>
                <w:rFonts w:hint="eastAsia" w:ascii="宋体" w:hAnsi="宋体" w:cs="Times New Roman"/>
                <w:color w:val="000000"/>
                <w:szCs w:val="22"/>
                <w:highlight w:val="none"/>
                <w:lang w:eastAsia="zh-CN"/>
              </w:rPr>
              <w:t xml:space="preserve">较</w:t>
            </w:r>
            <w:r>
              <w:rPr>
                <w:rFonts w:hint="eastAsia" w:ascii="宋体" w:hAnsi="宋体" w:eastAsia="宋体" w:cs="Times New Roman"/>
                <w:color w:val="000000"/>
                <w:szCs w:val="22"/>
                <w:highlight w:val="none"/>
              </w:rPr>
              <w:t xml:space="preserve">合理、描述一般</w:t>
            </w:r>
            <w:r>
              <w:rPr>
                <w:rFonts w:hint="eastAsia" w:ascii="宋体" w:hAnsi="宋体" w:cs="Times New Roman"/>
                <w:color w:val="000000"/>
                <w:szCs w:val="22"/>
                <w:highlight w:val="none"/>
                <w:lang w:val="en-US" w:eastAsia="zh-CN"/>
              </w:rPr>
              <w:t xml:space="preserve">、</w:t>
            </w:r>
            <w:r>
              <w:rPr>
                <w:rFonts w:hint="eastAsia" w:ascii="宋体" w:hAnsi="宋体" w:eastAsia="宋体" w:cs="Times New Roman"/>
                <w:color w:val="000000"/>
                <w:szCs w:val="22"/>
                <w:highlight w:val="none"/>
              </w:rPr>
              <w:t xml:space="preserve">操作性</w:t>
            </w:r>
            <w:r>
              <w:rPr>
                <w:rFonts w:hint="eastAsia" w:ascii="宋体" w:hAnsi="宋体" w:cs="Times New Roman"/>
                <w:color w:val="000000"/>
                <w:szCs w:val="22"/>
                <w:highlight w:val="none"/>
                <w:lang w:eastAsia="zh-CN"/>
              </w:rPr>
              <w:t xml:space="preserve">一般的</w:t>
            </w:r>
            <w:r>
              <w:rPr>
                <w:rFonts w:hint="eastAsia" w:ascii="宋体" w:hAnsi="宋体" w:eastAsia="宋体" w:cs="Times New Roman"/>
                <w:color w:val="000000"/>
                <w:szCs w:val="22"/>
                <w:highlight w:val="none"/>
              </w:rPr>
              <w:t xml:space="preserve">得</w:t>
            </w:r>
            <w:r>
              <w:rPr>
                <w:rFonts w:hint="eastAsia" w:ascii="宋体" w:hAnsi="宋体" w:cs="Times New Roman"/>
                <w:color w:val="000000"/>
                <w:szCs w:val="22"/>
                <w:highlight w:val="none"/>
                <w:lang w:val="en-US" w:eastAsia="zh-CN"/>
              </w:rPr>
              <w:t xml:space="preserve">2</w:t>
            </w:r>
            <w:r>
              <w:rPr>
                <w:rFonts w:hint="eastAsia" w:ascii="宋体" w:hAnsi="宋体" w:eastAsia="宋体" w:cs="Times New Roman"/>
                <w:color w:val="000000"/>
                <w:szCs w:val="22"/>
                <w:highlight w:val="none"/>
              </w:rPr>
              <w:t xml:space="preserve">分，</w:t>
            </w:r>
            <w:r>
              <w:rPr>
                <w:rFonts w:hint="eastAsia" w:ascii="宋体" w:hAnsi="宋体" w:cs="Times New Roman"/>
                <w:color w:val="000000"/>
                <w:szCs w:val="22"/>
                <w:highlight w:val="none"/>
                <w:lang w:val="en-US" w:eastAsia="zh-CN"/>
              </w:rPr>
              <w:t xml:space="preserve">整体设想基本合理</w:t>
            </w:r>
            <w:r>
              <w:rPr>
                <w:rFonts w:hint="eastAsia" w:ascii="宋体" w:hAnsi="宋体" w:eastAsia="宋体" w:cs="Times New Roman"/>
                <w:color w:val="000000"/>
                <w:szCs w:val="22"/>
                <w:highlight w:val="none"/>
              </w:rPr>
              <w:t xml:space="preserve">、描述欠缺</w:t>
            </w:r>
            <w:r>
              <w:rPr>
                <w:rFonts w:hint="eastAsia" w:ascii="宋体" w:hAnsi="宋体" w:cs="Times New Roman"/>
                <w:color w:val="000000"/>
                <w:szCs w:val="22"/>
                <w:highlight w:val="none"/>
                <w:lang w:val="en-US" w:eastAsia="zh-CN"/>
              </w:rPr>
              <w:t xml:space="preserve">、操作性不强</w:t>
            </w:r>
            <w:r>
              <w:rPr>
                <w:rFonts w:hint="eastAsia" w:ascii="宋体" w:hAnsi="宋体" w:eastAsia="宋体" w:cs="Times New Roman"/>
                <w:color w:val="000000"/>
                <w:szCs w:val="22"/>
                <w:highlight w:val="none"/>
              </w:rPr>
              <w:t xml:space="preserve">的得1分，其余不得分。</w:t>
            </w:r>
            <w:r>
              <w:rPr>
                <w:rFonts w:ascii="宋体" w:hAnsi="宋体" w:eastAsia="宋体" w:cs="Times New Roman"/>
                <w:color w:val="000000"/>
                <w:sz w:val="21"/>
                <w:szCs w:val="22"/>
                <w:lang w:val="en-US" w:eastAsia="zh-CN" w:bidi="ar-SA"/>
              </w:rPr>
            </w:r>
            <w:r/>
          </w:p>
        </w:tc>
      </w:tr>
      <w:tr>
        <w:trPr>
          <w:trHeight w:val="1171"/>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8、船舶规章管理制度5分</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制度科学、严密、合理，描述详细且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783"/>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jc w:val="both"/>
              <w:widowControl w:val="off"/>
              <w:rPr>
                <w:rFonts w:ascii="宋体" w:hAnsi="Courier New" w:eastAsia="宋体" w:cs="Times New Roman"/>
                <w:color w:val="000000"/>
                <w:sz w:val="21"/>
                <w:szCs w:val="22"/>
                <w:lang w:val="en-US" w:eastAsia="zh-CN" w:bidi="ar-SA"/>
              </w:rPr>
            </w:pPr>
            <w:r>
              <w:rPr>
                <w:rFonts w:hint="eastAsia" w:ascii="宋体" w:hAnsi="宋体" w:eastAsia="宋体" w:cs="Times New Roman"/>
                <w:color w:val="000000"/>
                <w:sz w:val="21"/>
                <w:szCs w:val="22"/>
                <w:lang w:val="en-US" w:eastAsia="zh-CN" w:bidi="ar-SA"/>
              </w:rPr>
              <w:t xml:space="preserve">9、水上突发事件应急预案5分</w:t>
            </w:r>
            <w:r>
              <w:rPr>
                <w:rFonts w:ascii="宋体" w:hAnsi="Courier New" w:eastAsia="宋体" w:cs="Times New Roman"/>
                <w:color w:val="000000"/>
                <w:sz w:val="21"/>
                <w:szCs w:val="22"/>
                <w:lang w:val="en-US" w:eastAsia="zh-CN" w:bidi="ar-SA"/>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描述详细</w:t>
            </w:r>
            <w:r>
              <w:rPr>
                <w:rFonts w:hint="eastAsia" w:ascii="宋体" w:hAnsi="宋体" w:cs="Times New Roman"/>
                <w:color w:val="000000"/>
                <w:szCs w:val="22"/>
                <w:lang w:eastAsia="zh-CN"/>
              </w:rPr>
              <w:t xml:space="preserve">且操作性强</w:t>
            </w:r>
            <w:r>
              <w:rPr>
                <w:rFonts w:hint="eastAsia" w:ascii="宋体" w:hAnsi="宋体" w:eastAsia="宋体" w:cs="Times New Roman"/>
                <w:color w:val="000000"/>
                <w:szCs w:val="22"/>
              </w:rPr>
              <w:t xml:space="preserve">的得5分，描述一般</w:t>
            </w:r>
            <w:r>
              <w:rPr>
                <w:rFonts w:hint="eastAsia" w:ascii="宋体" w:hAnsi="宋体" w:cs="Times New Roman"/>
                <w:color w:val="000000"/>
                <w:szCs w:val="22"/>
                <w:lang w:eastAsia="zh-CN"/>
              </w:rPr>
              <w:t xml:space="preserve">、操作性一般的</w:t>
            </w:r>
            <w:r>
              <w:rPr>
                <w:rFonts w:hint="eastAsia" w:ascii="宋体" w:hAnsi="宋体" w:eastAsia="宋体" w:cs="Times New Roman"/>
                <w:color w:val="000000"/>
                <w:szCs w:val="22"/>
              </w:rPr>
              <w:t xml:space="preserve">得3分，描述欠缺</w:t>
            </w:r>
            <w:r>
              <w:rPr>
                <w:rFonts w:hint="eastAsia" w:ascii="宋体" w:hAnsi="宋体" w:cs="Times New Roman"/>
                <w:color w:val="000000"/>
                <w:szCs w:val="22"/>
                <w:lang w:eastAsia="zh-CN"/>
              </w:rPr>
              <w:t xml:space="preserve">、操作性不强的</w:t>
            </w:r>
            <w:r>
              <w:rPr>
                <w:rFonts w:hint="eastAsia" w:ascii="宋体" w:hAnsi="宋体" w:eastAsia="宋体" w:cs="Times New Roman"/>
                <w:color w:val="000000"/>
                <w:szCs w:val="22"/>
              </w:rPr>
              <w:t xml:space="preserve">得1分，其余不得分。</w:t>
            </w:r>
            <w:r>
              <w:rPr>
                <w:rFonts w:ascii="宋体" w:hAnsi="宋体" w:eastAsia="宋体" w:cs="Times New Roman"/>
                <w:color w:val="000000"/>
                <w:sz w:val="21"/>
                <w:szCs w:val="22"/>
                <w:lang w:val="en-US" w:eastAsia="zh-CN" w:bidi="ar-SA"/>
              </w:rPr>
            </w:r>
            <w:r/>
          </w:p>
        </w:tc>
      </w:tr>
      <w:tr>
        <w:trPr>
          <w:trHeight w:val="1437"/>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jc w:val="both"/>
              <w:widowControl w:val="off"/>
              <w:rPr>
                <w:rFonts w:ascii="宋体" w:hAnsi="宋体" w:eastAsia="宋体" w:cs="Times New Roman"/>
                <w:color w:val="000000"/>
                <w:sz w:val="21"/>
                <w:szCs w:val="22"/>
                <w:lang w:val="en-US" w:eastAsia="zh-CN" w:bidi="ar-SA"/>
              </w:rPr>
            </w:pPr>
            <w:r>
              <w:rPr>
                <w:rFonts w:hint="eastAsia" w:ascii="宋体" w:hAnsi="宋体" w:eastAsia="宋体" w:cs="Times New Roman"/>
                <w:color w:val="000000"/>
                <w:sz w:val="21"/>
                <w:szCs w:val="22"/>
                <w:lang w:val="en-US" w:eastAsia="zh-CN" w:bidi="ar-SA"/>
              </w:rPr>
              <w:t xml:space="preserve">10、水上突发事件的应急处置演练或实践5分</w:t>
            </w:r>
            <w:r>
              <w:rPr>
                <w:rFonts w:ascii="宋体" w:hAnsi="宋体" w:eastAsia="宋体" w:cs="Times New Roman"/>
                <w:color w:val="000000"/>
                <w:sz w:val="21"/>
                <w:szCs w:val="22"/>
                <w:lang w:val="en-US" w:eastAsia="zh-CN" w:bidi="ar-SA"/>
              </w:rPr>
            </w:r>
            <w:r/>
          </w:p>
          <w:p>
            <w:pPr>
              <w:pStyle w:val="1013"/>
              <w:ind w:firstLine="420"/>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预案、实践</w:t>
            </w:r>
            <w:r>
              <w:rPr>
                <w:rFonts w:hint="eastAsia" w:ascii="宋体" w:hAnsi="宋体" w:cs="Times New Roman"/>
                <w:color w:val="000000"/>
                <w:szCs w:val="22"/>
                <w:lang w:eastAsia="zh-CN"/>
              </w:rPr>
              <w:t xml:space="preserve">方案</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416"/>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1</w:t>
            </w:r>
            <w:r>
              <w:rPr>
                <w:rFonts w:hint="eastAsia" w:ascii="宋体" w:hAnsi="宋体" w:eastAsia="宋体" w:cs="Times New Roman"/>
                <w:color w:val="000000"/>
                <w:szCs w:val="22"/>
                <w:lang w:val="en-US" w:eastAsia="zh-CN"/>
              </w:rPr>
              <w:t xml:space="preserve">1</w:t>
            </w:r>
            <w:r>
              <w:rPr>
                <w:rFonts w:hint="eastAsia" w:ascii="宋体" w:hAnsi="宋体" w:eastAsia="宋体" w:cs="Times New Roman"/>
                <w:color w:val="000000"/>
                <w:szCs w:val="22"/>
              </w:rPr>
              <w:t xml:space="preserve">、作业措施方案 5分</w:t>
            </w:r>
            <w:r>
              <w:rPr>
                <w:rFonts w:ascii="宋体" w:hAnsi="宋体" w:eastAsia="宋体" w:cs="Times New Roman"/>
                <w:color w:val="000000"/>
                <w:szCs w:val="22"/>
              </w:rPr>
            </w:r>
            <w:r/>
          </w:p>
          <w:p>
            <w:pPr>
              <w:pStyle w:val="1013"/>
              <w:ind w:firstLine="420"/>
              <w:spacing w:line="400" w:lineRule="exact"/>
              <w:rPr>
                <w:rFonts w:ascii="宋体" w:hAnsi="宋体"/>
                <w:color w:val="000000"/>
              </w:rPr>
            </w:pPr>
            <w:r>
              <w:rPr>
                <w:rFonts w:hint="eastAsia" w:ascii="宋体" w:hAnsi="宋体" w:eastAsia="宋体" w:cs="Times New Roman"/>
                <w:color w:val="000000"/>
                <w:szCs w:val="22"/>
              </w:rPr>
              <w:t xml:space="preserve">供应商可从包含且不限于安全作业、安全停泊等方面考虑。措施方案科学、严密、合理，描述详细且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hint="eastAsia" w:ascii="宋体" w:hAnsi="宋体" w:eastAsia="宋体" w:cs="Times New Roman"/>
                <w:color w:val="0000ff"/>
                <w:szCs w:val="22"/>
              </w:rPr>
              <w:t xml:space="preserve">。</w:t>
            </w:r>
            <w:r>
              <w:rPr>
                <w:rFonts w:ascii="宋体" w:hAnsi="宋体"/>
                <w:color w:val="000000"/>
              </w:rPr>
            </w:r>
            <w:r/>
          </w:p>
        </w:tc>
      </w:tr>
      <w:tr>
        <w:trPr/>
        <w:tc>
          <w:tcPr>
            <w:tcW w:w="1275" w:type="dxa"/>
            <w:vAlign w:val="center"/>
            <w:textDirection w:val="lrTb"/>
            <w:noWrap w:val="false"/>
          </w:tcPr>
          <w:p>
            <w:pPr>
              <w:pStyle w:val="1013"/>
              <w:jc w:val="center"/>
              <w:spacing w:line="400" w:lineRule="exact"/>
              <w:rPr>
                <w:rFonts w:ascii="宋体" w:hAnsi="宋体"/>
              </w:rPr>
            </w:pPr>
            <w:r>
              <w:rPr>
                <w:rFonts w:hint="eastAsia" w:ascii="宋体" w:hAnsi="宋体"/>
              </w:rPr>
              <w:t xml:space="preserve">商务部分(</w:t>
            </w:r>
            <w:r>
              <w:rPr>
                <w:rFonts w:hint="eastAsia" w:ascii="宋体" w:hAnsi="宋体"/>
                <w:lang w:val="en-US" w:eastAsia="zh-CN"/>
              </w:rPr>
              <w:t xml:space="preserve">30</w:t>
            </w:r>
            <w:r>
              <w:rPr>
                <w:rFonts w:hint="eastAsia" w:ascii="宋体" w:hAnsi="宋体"/>
              </w:rPr>
              <w:t xml:space="preserve">分）</w:t>
            </w:r>
            <w:r>
              <w:rPr>
                <w:rFonts w:ascii="宋体" w:hAnsi="宋体"/>
              </w:rPr>
            </w:r>
            <w:r/>
          </w:p>
        </w:tc>
        <w:tc>
          <w:tcPr>
            <w:tcW w:w="7421" w:type="dxa"/>
            <w:vAlign w:val="center"/>
            <w:textDirection w:val="lrTb"/>
            <w:noWrap w:val="false"/>
          </w:tcPr>
          <w:p>
            <w:pPr>
              <w:pStyle w:val="1013"/>
              <w:numPr>
                <w:ilvl w:val="0"/>
                <w:numId w:val="0"/>
              </w:numPr>
              <w:ind w:firstLine="420"/>
              <w:jc w:val="both"/>
              <w:spacing w:line="400" w:lineRule="exact"/>
              <w:widowControl w:val="off"/>
              <w:rPr>
                <w:rFonts w:hint="eastAsia" w:ascii="宋体" w:hAnsi="宋体" w:eastAsia="宋体" w:cs="Times New Roman"/>
                <w:b/>
                <w:bCs/>
                <w:sz w:val="23"/>
                <w:szCs w:val="23"/>
                <w:highlight w:val="none"/>
                <w:lang w:val="en-US" w:eastAsia="zh-CN" w:bidi="ar-SA"/>
              </w:rPr>
            </w:pPr>
            <w:r>
              <w:rPr>
                <w:rFonts w:hint="eastAsia" w:ascii="宋体" w:hAnsi="宋体" w:eastAsia="宋体" w:cs="Times New Roman"/>
                <w:sz w:val="21"/>
                <w:szCs w:val="21"/>
                <w:highlight w:val="none"/>
                <w:lang w:val="en-US" w:eastAsia="zh-CN" w:bidi="ar-SA"/>
              </w:rPr>
              <w:t xml:space="preserve">1、投标人提供</w:t>
            </w:r>
            <w:r>
              <w:rPr>
                <w:rFonts w:hint="eastAsia" w:ascii="Times New Roman" w:hAnsi="Times New Roman" w:eastAsia="宋体" w:cs="Times New Roman"/>
                <w:sz w:val="21"/>
                <w:szCs w:val="21"/>
                <w:highlight w:val="none"/>
                <w:lang w:val="en-US" w:eastAsia="zh-CN" w:bidi="ar-SA"/>
              </w:rPr>
              <w:t xml:space="preserve">202</w:t>
            </w:r>
            <w:r>
              <w:rPr>
                <w:rFonts w:hint="eastAsia" w:ascii="Times New Roman" w:hAnsi="Times New Roman" w:cs="Times New Roman"/>
                <w:sz w:val="21"/>
                <w:szCs w:val="21"/>
                <w:highlight w:val="none"/>
                <w:lang w:val="en-US" w:eastAsia="zh-CN" w:bidi="ar-SA"/>
              </w:rPr>
              <w:t xml:space="preserve">3</w:t>
            </w:r>
            <w:r>
              <w:rPr>
                <w:rFonts w:hint="eastAsia" w:ascii="宋体" w:hAnsi="宋体" w:eastAsia="宋体" w:cs="Times New Roman"/>
                <w:sz w:val="21"/>
                <w:szCs w:val="21"/>
                <w:highlight w:val="none"/>
                <w:lang w:val="en-US" w:eastAsia="zh-CN" w:bidi="ar-SA"/>
              </w:rPr>
              <w:t xml:space="preserve">年</w:t>
            </w:r>
            <w:r>
              <w:rPr>
                <w:rFonts w:hint="eastAsia" w:ascii="Times New Roman" w:hAnsi="Times New Roman"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月1日以来签订的船舶污染物接收服务协议，</w:t>
            </w:r>
            <w:r>
              <w:rPr>
                <w:rFonts w:hint="eastAsia" w:ascii="宋体" w:hAnsi="宋体" w:eastAsia="宋体" w:cs="Times New Roman"/>
                <w:color w:val="000000"/>
                <w:sz w:val="21"/>
                <w:szCs w:val="21"/>
                <w:highlight w:val="none"/>
                <w:lang w:val="en-US" w:eastAsia="zh-CN" w:bidi="ar-SA"/>
              </w:rPr>
              <w:t xml:space="preserve">有</w:t>
            </w:r>
            <w:r>
              <w:rPr>
                <w:rFonts w:hint="eastAsia" w:ascii="Times New Roman" w:hAnsi="Times New Roman"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件得</w:t>
            </w:r>
            <w:r>
              <w:rPr>
                <w:rFonts w:hint="eastAsia" w:ascii="Times New Roman" w:hAnsi="Times New Roman"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分，满分</w:t>
            </w:r>
            <w:r>
              <w:rPr>
                <w:rFonts w:hint="eastAsia" w:ascii="Times New Roman" w:hAnsi="Times New Roman" w:cs="Times New Roman"/>
                <w:color w:val="000000"/>
                <w:sz w:val="21"/>
                <w:szCs w:val="21"/>
                <w:highlight w:val="none"/>
                <w:lang w:val="en-US" w:eastAsia="zh-CN" w:bidi="ar-SA"/>
              </w:rPr>
              <w:t xml:space="preserve">8</w:t>
            </w:r>
            <w:r>
              <w:rPr>
                <w:rFonts w:hint="eastAsia" w:ascii="宋体" w:hAnsi="宋体" w:eastAsia="宋体" w:cs="Times New Roman"/>
                <w:color w:val="000000"/>
                <w:sz w:val="21"/>
                <w:szCs w:val="21"/>
                <w:highlight w:val="none"/>
                <w:lang w:val="en-US" w:eastAsia="zh-CN" w:bidi="ar-SA"/>
              </w:rPr>
              <w:t xml:space="preserve">分。</w:t>
            </w:r>
            <w:r>
              <w:rPr>
                <w:rFonts w:hint="eastAsia" w:ascii="宋体" w:hAnsi="宋体" w:eastAsia="宋体" w:cs="Times New Roman"/>
                <w:b/>
                <w:bCs/>
                <w:sz w:val="23"/>
                <w:szCs w:val="23"/>
                <w:highlight w:val="none"/>
                <w:lang w:val="en-US" w:eastAsia="zh-CN" w:bidi="ar-SA"/>
              </w:rPr>
              <w:t xml:space="preserve">（</w:t>
            </w:r>
            <w:r>
              <w:rPr>
                <w:rFonts w:hint="eastAsia" w:ascii="宋体" w:hAnsi="宋体" w:cs="Times New Roman"/>
                <w:b/>
                <w:bCs/>
                <w:sz w:val="23"/>
                <w:szCs w:val="23"/>
                <w:highlight w:val="none"/>
                <w:lang w:val="en-US" w:eastAsia="zh-CN" w:bidi="ar-SA"/>
              </w:rPr>
              <w:t xml:space="preserve">以合同签订的时间为准，提供合同</w:t>
            </w:r>
            <w:r>
              <w:rPr>
                <w:rFonts w:ascii="宋体" w:hAnsi="宋体" w:eastAsia="宋体" w:cs="Times New Roman"/>
                <w:b/>
                <w:bCs/>
                <w:sz w:val="23"/>
                <w:szCs w:val="23"/>
                <w:highlight w:val="none"/>
                <w:lang w:val="en-US" w:eastAsia="zh-CN" w:bidi="ar-SA"/>
              </w:rPr>
              <w:t xml:space="preserve">原件</w:t>
            </w:r>
            <w:r>
              <w:rPr>
                <w:rFonts w:hint="eastAsia" w:ascii="宋体" w:hAnsi="宋体" w:eastAsia="宋体" w:cs="Times New Roman"/>
                <w:b/>
                <w:bCs/>
                <w:sz w:val="23"/>
                <w:szCs w:val="23"/>
                <w:highlight w:val="none"/>
                <w:lang w:val="en-US" w:eastAsia="zh-CN" w:bidi="ar-SA"/>
              </w:rPr>
              <w:t xml:space="preserve">扫描上传，</w:t>
            </w:r>
            <w:r>
              <w:rPr>
                <w:rFonts w:ascii="宋体" w:hAnsi="宋体" w:eastAsia="宋体" w:cs="Times New Roman"/>
                <w:b/>
                <w:bCs/>
                <w:sz w:val="23"/>
                <w:szCs w:val="23"/>
                <w:highlight w:val="none"/>
                <w:lang w:val="en-US" w:eastAsia="zh-CN" w:bidi="ar-SA"/>
              </w:rPr>
              <w:t xml:space="preserve">未提供</w:t>
            </w:r>
            <w:r>
              <w:rPr>
                <w:rFonts w:hint="eastAsia" w:ascii="宋体" w:hAnsi="宋体" w:eastAsia="宋体" w:cs="Times New Roman"/>
                <w:b/>
                <w:bCs/>
                <w:sz w:val="23"/>
                <w:szCs w:val="23"/>
                <w:highlight w:val="none"/>
                <w:lang w:val="en-US" w:eastAsia="zh-CN" w:bidi="ar-SA"/>
              </w:rPr>
              <w:t xml:space="preserve">的，</w:t>
            </w:r>
            <w:r>
              <w:rPr>
                <w:rFonts w:ascii="宋体" w:hAnsi="宋体" w:eastAsia="宋体" w:cs="Times New Roman"/>
                <w:b/>
                <w:bCs/>
                <w:sz w:val="23"/>
                <w:szCs w:val="23"/>
                <w:highlight w:val="none"/>
                <w:lang w:val="en-US" w:eastAsia="zh-CN" w:bidi="ar-SA"/>
              </w:rPr>
              <w:t xml:space="preserve">不得分</w:t>
            </w:r>
            <w:r>
              <w:rPr>
                <w:rFonts w:hint="eastAsia" w:ascii="宋体" w:hAnsi="宋体" w:eastAsia="宋体" w:cs="Times New Roman"/>
                <w:b/>
                <w:bCs/>
                <w:sz w:val="23"/>
                <w:szCs w:val="23"/>
                <w:highlight w:val="none"/>
                <w:lang w:val="en-US" w:eastAsia="zh-CN" w:bidi="ar-SA"/>
              </w:rPr>
              <w:t xml:space="preserve">）</w:t>
            </w:r>
            <w:r>
              <w:rPr>
                <w:rFonts w:hint="eastAsia" w:ascii="宋体" w:hAnsi="宋体" w:eastAsia="宋体" w:cs="Times New Roman"/>
                <w:b/>
                <w:bCs/>
                <w:sz w:val="23"/>
                <w:szCs w:val="23"/>
                <w:highlight w:val="none"/>
                <w:lang w:val="en-US" w:eastAsia="zh-CN" w:bidi="ar-SA"/>
              </w:rPr>
            </w:r>
            <w:r/>
          </w:p>
          <w:p>
            <w:pPr>
              <w:pStyle w:val="1013"/>
              <w:ind w:firstLine="460"/>
              <w:jc w:val="both"/>
              <w:spacing w:line="400" w:lineRule="exact"/>
              <w:widowControl w:val="off"/>
              <w:rPr>
                <w:rFonts w:ascii="Times New Roman" w:hAnsi="Times New Roman" w:eastAsia="宋体" w:cs="Times New Roman"/>
                <w:sz w:val="21"/>
                <w:szCs w:val="21"/>
                <w:lang w:val="en-US" w:eastAsia="zh-CN" w:bidi="ar-SA"/>
              </w:rPr>
            </w:pPr>
            <w:r>
              <w:rPr>
                <w:rFonts w:hint="eastAsia"/>
                <w:highlight w:val="none"/>
                <w:lang w:val="en-US" w:eastAsia="zh-CN"/>
              </w:rPr>
              <w:t xml:space="preserve">2、</w:t>
            </w:r>
            <w:r>
              <w:rPr>
                <w:rFonts w:hint="eastAsia" w:ascii="宋体" w:hAnsi="宋体" w:eastAsia="宋体" w:cs="Times New Roman"/>
                <w:b w:val="0"/>
                <w:bCs w:val="0"/>
                <w:sz w:val="21"/>
                <w:szCs w:val="21"/>
                <w:lang w:val="en-US" w:eastAsia="zh-CN" w:bidi="ar-SA"/>
              </w:rPr>
              <w:t xml:space="preserve">投标人</w:t>
            </w:r>
            <w:r>
              <w:rPr>
                <w:rFonts w:hint="eastAsia" w:ascii="宋体" w:hAnsi="宋体" w:eastAsia="宋体" w:cs="Times New Roman"/>
                <w:sz w:val="21"/>
                <w:szCs w:val="21"/>
                <w:lang w:val="en-US" w:eastAsia="zh-CN" w:bidi="ar-SA"/>
              </w:rPr>
              <w:t xml:space="preserve">提供其</w:t>
            </w:r>
            <w:r>
              <w:rPr>
                <w:rFonts w:hint="eastAsia" w:ascii="Times New Roman" w:hAnsi="Times New Roman" w:eastAsia="宋体" w:cs="Times New Roman"/>
                <w:sz w:val="21"/>
                <w:szCs w:val="21"/>
                <w:lang w:val="en-US" w:eastAsia="zh-CN" w:bidi="ar-SA"/>
              </w:rPr>
              <w:t xml:space="preserve">202</w:t>
            </w:r>
            <w:r>
              <w:rPr>
                <w:rFonts w:hint="eastAsia" w:ascii="Times New Roman" w:hAnsi="Times New Roman"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年</w:t>
            </w:r>
            <w:r>
              <w:rPr>
                <w:rFonts w:hint="eastAsia" w:ascii="Times New Roman" w:hAnsi="Times New Roman"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月1日以来从业的船舶污染物（生活垃圾、生活污水、含油污水等3项）接收转运处置监管联单或船</w:t>
            </w:r>
            <w:r>
              <w:rPr>
                <w:rFonts w:hint="eastAsia" w:ascii="Times New Roman" w:hAnsi="Times New Roman" w:eastAsia="宋体" w:cs="Times New Roman"/>
                <w:sz w:val="21"/>
                <w:szCs w:val="21"/>
                <w:lang w:val="en-US" w:eastAsia="zh-CN" w:bidi="ar-SA"/>
              </w:rPr>
              <w:t xml:space="preserve">e</w:t>
            </w:r>
            <w:r>
              <w:rPr>
                <w:rFonts w:hint="eastAsia" w:ascii="宋体" w:hAnsi="宋体" w:eastAsia="宋体" w:cs="Times New Roman"/>
                <w:sz w:val="21"/>
                <w:szCs w:val="21"/>
                <w:lang w:val="en-US" w:eastAsia="zh-CN" w:bidi="ar-SA"/>
              </w:rPr>
              <w:t xml:space="preserve">行监管联单的，有</w:t>
            </w: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件得</w:t>
            </w: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分，每1项满分2分，本款满分6分。</w:t>
            </w:r>
            <w:r>
              <w:rPr>
                <w:rFonts w:hint="eastAsia" w:ascii="宋体" w:hAnsi="宋体" w:eastAsia="宋体" w:cs="Times New Roman"/>
                <w:sz w:val="23"/>
                <w:szCs w:val="23"/>
                <w:lang w:val="en-US" w:eastAsia="zh-CN" w:bidi="ar-SA"/>
              </w:rPr>
              <w:t xml:space="preserve">（</w:t>
            </w:r>
            <w:r>
              <w:rPr>
                <w:rFonts w:ascii="宋体" w:hAnsi="宋体" w:eastAsia="宋体" w:cs="Times New Roman"/>
                <w:b/>
                <w:sz w:val="23"/>
                <w:szCs w:val="23"/>
                <w:lang w:val="en-US" w:eastAsia="zh-CN" w:bidi="ar-SA"/>
              </w:rPr>
              <w:t xml:space="preserve">原件</w:t>
            </w:r>
            <w:r>
              <w:rPr>
                <w:rFonts w:hint="eastAsia" w:ascii="宋体" w:hAnsi="宋体" w:eastAsia="宋体" w:cs="Times New Roman"/>
                <w:b/>
                <w:sz w:val="23"/>
                <w:szCs w:val="23"/>
                <w:lang w:val="en-US" w:eastAsia="zh-CN" w:bidi="ar-SA"/>
              </w:rPr>
              <w:t xml:space="preserve">扫描上传，</w:t>
            </w:r>
            <w:r>
              <w:rPr>
                <w:rFonts w:ascii="宋体" w:hAnsi="宋体" w:eastAsia="宋体" w:cs="Times New Roman"/>
                <w:b/>
                <w:sz w:val="23"/>
                <w:szCs w:val="23"/>
                <w:lang w:val="en-US" w:eastAsia="zh-CN" w:bidi="ar-SA"/>
              </w:rPr>
              <w:t xml:space="preserve">未提供</w:t>
            </w:r>
            <w:r>
              <w:rPr>
                <w:rFonts w:hint="eastAsia" w:ascii="宋体" w:hAnsi="宋体" w:eastAsia="宋体" w:cs="Times New Roman"/>
                <w:b/>
                <w:sz w:val="23"/>
                <w:szCs w:val="23"/>
                <w:lang w:val="en-US" w:eastAsia="zh-CN" w:bidi="ar-SA"/>
              </w:rPr>
              <w:t xml:space="preserve">的，</w:t>
            </w:r>
            <w:r>
              <w:rPr>
                <w:rFonts w:ascii="宋体" w:hAnsi="宋体" w:eastAsia="宋体" w:cs="Times New Roman"/>
                <w:b/>
                <w:sz w:val="23"/>
                <w:szCs w:val="23"/>
                <w:lang w:val="en-US" w:eastAsia="zh-CN" w:bidi="ar-SA"/>
              </w:rPr>
              <w:t xml:space="preserve">不得分</w:t>
            </w:r>
            <w:r>
              <w:rPr>
                <w:rFonts w:hint="eastAsia" w:ascii="宋体" w:hAnsi="宋体" w:eastAsia="宋体" w:cs="Times New Roman"/>
                <w:sz w:val="23"/>
                <w:szCs w:val="23"/>
                <w:lang w:val="en-US" w:eastAsia="zh-CN" w:bidi="ar-SA"/>
              </w:rPr>
              <w:t xml:space="preserve">；</w:t>
            </w:r>
            <w:r>
              <w:rPr>
                <w:rFonts w:hint="eastAsia" w:ascii="宋体" w:hAnsi="宋体" w:eastAsia="宋体" w:cs="Times New Roman"/>
                <w:b/>
                <w:sz w:val="23"/>
                <w:szCs w:val="23"/>
                <w:lang w:val="en-US" w:eastAsia="zh-CN" w:bidi="ar-SA"/>
              </w:rPr>
              <w:t xml:space="preserve">船</w:t>
            </w:r>
            <w:r>
              <w:rPr>
                <w:rFonts w:hint="eastAsia" w:ascii="Times New Roman" w:hAnsi="Times New Roman" w:eastAsia="宋体" w:cs="Times New Roman"/>
                <w:b/>
                <w:sz w:val="23"/>
                <w:szCs w:val="23"/>
                <w:lang w:val="en-US" w:eastAsia="zh-CN" w:bidi="ar-SA"/>
              </w:rPr>
              <w:t xml:space="preserve">e</w:t>
            </w:r>
            <w:r>
              <w:rPr>
                <w:rFonts w:hint="eastAsia" w:ascii="宋体" w:hAnsi="宋体" w:eastAsia="宋体" w:cs="Times New Roman"/>
                <w:b/>
                <w:sz w:val="23"/>
                <w:szCs w:val="23"/>
                <w:lang w:val="en-US" w:eastAsia="zh-CN" w:bidi="ar-SA"/>
              </w:rPr>
              <w:t xml:space="preserve">行船舶污染物监管联单打印件扫描上传</w:t>
            </w:r>
            <w:r>
              <w:rPr>
                <w:rFonts w:hint="eastAsia" w:ascii="宋体" w:hAnsi="宋体" w:eastAsia="宋体" w:cs="Times New Roman"/>
                <w:sz w:val="23"/>
                <w:szCs w:val="23"/>
                <w:lang w:val="en-US" w:eastAsia="zh-CN" w:bidi="ar-SA"/>
              </w:rPr>
              <w:t xml:space="preserve">）</w:t>
            </w:r>
            <w:r>
              <w:rPr>
                <w:rFonts w:ascii="Times New Roman" w:hAnsi="Times New Roman" w:eastAsia="宋体" w:cs="Times New Roman"/>
                <w:sz w:val="21"/>
                <w:szCs w:val="21"/>
                <w:lang w:val="en-US" w:eastAsia="zh-CN" w:bidi="ar-SA"/>
              </w:rPr>
            </w:r>
            <w:r/>
          </w:p>
          <w:p>
            <w:pPr>
              <w:pStyle w:val="1013"/>
              <w:ind w:firstLine="460"/>
              <w:jc w:val="both"/>
              <w:spacing w:line="400" w:lineRule="exact"/>
              <w:widowControl w:val="off"/>
              <w:rPr>
                <w:rFonts w:ascii="宋体" w:hAnsi="宋体" w:eastAsia="宋体" w:cs="Times New Roman"/>
                <w:color w:val="000000"/>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、投标人提供</w:t>
            </w:r>
            <w:r>
              <w:rPr>
                <w:rFonts w:hint="eastAsia" w:ascii="Times New Roman" w:hAnsi="Times New Roman" w:eastAsia="宋体" w:cs="Times New Roman"/>
                <w:sz w:val="21"/>
                <w:szCs w:val="21"/>
                <w:lang w:val="en-US" w:eastAsia="zh-CN" w:bidi="ar-SA"/>
              </w:rPr>
              <w:t xml:space="preserve">202</w:t>
            </w:r>
            <w:r>
              <w:rPr>
                <w:rFonts w:hint="eastAsia" w:ascii="Times New Roman" w:hAnsi="Times New Roman"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年</w:t>
            </w:r>
            <w:r>
              <w:rPr>
                <w:rFonts w:hint="eastAsia" w:ascii="Times New Roman" w:hAnsi="Times New Roman"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月1日以来与有船舶污染物（生活垃圾、生活污水、含油污水）转运、处置资质的单位签订的服务协议的，有</w:t>
            </w: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项得</w:t>
            </w:r>
            <w:r>
              <w:rPr>
                <w:rFonts w:hint="eastAsia" w:ascii="Times New Roman" w:hAnsi="Times New Roman" w:eastAsia="宋体" w:cs="Times New Roman"/>
                <w:sz w:val="21"/>
                <w:szCs w:val="21"/>
                <w:lang w:val="en-US" w:eastAsia="zh-CN" w:bidi="ar-SA"/>
              </w:rPr>
              <w:t xml:space="preserve">2</w:t>
            </w:r>
            <w:r>
              <w:rPr>
                <w:rFonts w:hint="eastAsia" w:ascii="宋体" w:hAnsi="宋体" w:eastAsia="宋体" w:cs="Times New Roman"/>
                <w:sz w:val="21"/>
                <w:szCs w:val="21"/>
                <w:lang w:val="en-US" w:eastAsia="zh-CN" w:bidi="ar-SA"/>
              </w:rPr>
              <w:t xml:space="preserve">分，满分</w:t>
            </w:r>
            <w:r>
              <w:rPr>
                <w:rFonts w:hint="eastAsia" w:ascii="Times New Roman" w:hAnsi="Times New Roman" w:eastAsia="宋体" w:cs="Times New Roman"/>
                <w:sz w:val="21"/>
                <w:szCs w:val="21"/>
                <w:lang w:val="en-US" w:eastAsia="zh-CN" w:bidi="ar-SA"/>
              </w:rPr>
              <w:t xml:space="preserve">6</w:t>
            </w:r>
            <w:r>
              <w:rPr>
                <w:rFonts w:hint="eastAsia" w:ascii="宋体" w:hAnsi="宋体" w:eastAsia="宋体" w:cs="Times New Roman"/>
                <w:sz w:val="21"/>
                <w:szCs w:val="21"/>
                <w:lang w:val="en-US" w:eastAsia="zh-CN" w:bidi="ar-SA"/>
              </w:rPr>
              <w:t xml:space="preserve">分。</w:t>
            </w:r>
            <w:r>
              <w:rPr>
                <w:rFonts w:hint="eastAsia" w:ascii="宋体" w:hAnsi="宋体" w:eastAsia="宋体" w:cs="Times New Roman"/>
                <w:sz w:val="23"/>
                <w:szCs w:val="23"/>
                <w:lang w:val="en-US" w:eastAsia="zh-CN" w:bidi="ar-SA"/>
              </w:rPr>
              <w:t xml:space="preserve">（服务协议原件扫描上传；转</w:t>
            </w:r>
            <w:r>
              <w:rPr>
                <w:rFonts w:hint="eastAsia" w:ascii="宋体" w:hAnsi="宋体" w:eastAsia="宋体" w:cs="Times New Roman"/>
                <w:color w:val="000000"/>
                <w:sz w:val="23"/>
                <w:szCs w:val="23"/>
                <w:lang w:val="en-US" w:eastAsia="zh-CN" w:bidi="ar-SA"/>
              </w:rPr>
              <w:t xml:space="preserve">运、处置单位资质证明文件原件扫描上传，未提供的，不得分。提供相应社会公共服务的事业单位不需另行提供资质证明文件；具备相应资质自行转运、处置的投标人只需提供资质证明，原件扫描上传。）</w:t>
            </w:r>
            <w:r>
              <w:rPr>
                <w:rFonts w:ascii="宋体" w:hAnsi="宋体" w:eastAsia="宋体" w:cs="Times New Roman"/>
                <w:color w:val="000000"/>
                <w:sz w:val="21"/>
                <w:szCs w:val="21"/>
                <w:lang w:val="en-US" w:eastAsia="zh-CN" w:bidi="ar-SA"/>
              </w:rPr>
            </w:r>
            <w:r/>
          </w:p>
          <w:p>
            <w:pPr>
              <w:pStyle w:val="1013"/>
              <w:ind w:firstLine="460"/>
              <w:jc w:val="both"/>
              <w:spacing w:line="400" w:lineRule="exact"/>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color w:val="000000"/>
                <w:sz w:val="21"/>
                <w:szCs w:val="21"/>
                <w:lang w:val="en-US" w:eastAsia="zh-CN" w:bidi="ar-SA"/>
              </w:rPr>
              <w:t xml:space="preserve">4、投标人主要负责人取得有效的《安全培训合格证书</w:t>
            </w:r>
            <w:r>
              <w:rPr>
                <w:rFonts w:hint="eastAsia" w:ascii="宋体" w:hAnsi="宋体" w:eastAsia="宋体" w:cs="Times New Roman"/>
                <w:color w:val="000000"/>
                <w:sz w:val="21"/>
                <w:szCs w:val="21"/>
                <w:highlight w:val="none"/>
                <w:lang w:val="en-US" w:eastAsia="zh-CN" w:bidi="ar-SA"/>
              </w:rPr>
              <w:t xml:space="preserve">》或安全考核合格证明的，得3分；专职安全生产分管负责人取得有效的《安全培训合格证书》</w:t>
            </w:r>
            <w:r>
              <w:rPr>
                <w:rFonts w:hint="eastAsia" w:ascii="宋体" w:hAnsi="宋体" w:eastAsia="宋体" w:cs="Times New Roman"/>
                <w:color w:val="000000"/>
                <w:sz w:val="21"/>
                <w:szCs w:val="21"/>
                <w:highlight w:val="none"/>
                <w:lang w:val="en-US" w:eastAsia="zh-CN" w:bidi="ar-SA"/>
              </w:rPr>
              <w:t xml:space="preserve">或</w:t>
            </w:r>
            <w:r>
              <w:rPr>
                <w:rFonts w:hint="eastAsia" w:ascii="宋体" w:hAnsi="宋体" w:eastAsia="宋体" w:cs="Times New Roman"/>
                <w:sz w:val="21"/>
                <w:szCs w:val="21"/>
                <w:highlight w:val="none"/>
                <w:lang w:val="en-US" w:eastAsia="zh-CN" w:bidi="ar-SA"/>
              </w:rPr>
              <w:t xml:space="preserve">安全考核合格证明</w:t>
            </w:r>
            <w:r>
              <w:rPr>
                <w:rFonts w:hint="eastAsia" w:ascii="宋体" w:hAnsi="宋体" w:eastAsia="宋体" w:cs="Times New Roman"/>
                <w:sz w:val="21"/>
                <w:szCs w:val="21"/>
                <w:highlight w:val="none"/>
                <w:lang w:val="en-US" w:eastAsia="zh-CN" w:bidi="ar-SA"/>
              </w:rPr>
              <w:t xml:space="preserve">的，得2分；安全生产管理人员取得有效的《安全培训合格证书》</w:t>
            </w:r>
            <w:r>
              <w:rPr>
                <w:rFonts w:hint="eastAsia" w:ascii="宋体" w:hAnsi="宋体" w:eastAsia="宋体" w:cs="Times New Roman"/>
                <w:sz w:val="21"/>
                <w:szCs w:val="21"/>
                <w:highlight w:val="none"/>
                <w:lang w:val="en-US" w:eastAsia="zh-CN" w:bidi="ar-SA"/>
              </w:rPr>
              <w:t xml:space="preserve">或安全考核合格证明的，</w:t>
            </w:r>
            <w:r>
              <w:rPr>
                <w:rFonts w:hint="eastAsia" w:ascii="宋体" w:hAnsi="宋体" w:eastAsia="宋体" w:cs="Times New Roman"/>
                <w:sz w:val="21"/>
                <w:szCs w:val="21"/>
                <w:highlight w:val="none"/>
                <w:lang w:val="en-US" w:eastAsia="zh-CN" w:bidi="ar-SA"/>
              </w:rPr>
              <w:t xml:space="preserve">得1分（</w:t>
            </w:r>
            <w:r>
              <w:rPr>
                <w:rFonts w:hint="eastAsia" w:ascii="宋体" w:hAnsi="宋体" w:eastAsia="宋体" w:cs="Times New Roman"/>
                <w:b/>
                <w:sz w:val="21"/>
                <w:szCs w:val="21"/>
                <w:highlight w:val="none"/>
                <w:lang w:val="en-US" w:eastAsia="zh-CN" w:bidi="ar-SA"/>
              </w:rPr>
              <w:t xml:space="preserve">必须在有效期内，否则不得分</w:t>
            </w:r>
            <w:r>
              <w:rPr>
                <w:rFonts w:hint="eastAsia" w:ascii="宋体" w:hAnsi="宋体" w:eastAsia="宋体" w:cs="Times New Roman"/>
                <w:sz w:val="21"/>
                <w:szCs w:val="21"/>
                <w:highlight w:val="none"/>
                <w:lang w:val="en-US" w:eastAsia="zh-CN" w:bidi="ar-SA"/>
              </w:rPr>
              <w:t xml:space="preserve">），共3项，满分6分。</w:t>
            </w:r>
            <w:r>
              <w:rPr>
                <w:rFonts w:hint="eastAsia" w:ascii="宋体" w:hAnsi="宋体" w:eastAsia="宋体" w:cs="Times New Roman"/>
                <w:sz w:val="23"/>
                <w:szCs w:val="23"/>
                <w:lang w:val="en-US" w:eastAsia="zh-CN" w:bidi="ar-SA"/>
              </w:rPr>
              <w:t xml:space="preserve">（</w:t>
            </w:r>
            <w:r>
              <w:rPr>
                <w:rFonts w:ascii="宋体" w:hAnsi="宋体" w:eastAsia="宋体" w:cs="Times New Roman"/>
                <w:b/>
                <w:sz w:val="23"/>
                <w:szCs w:val="23"/>
                <w:lang w:val="en-US" w:eastAsia="zh-CN" w:bidi="ar-SA"/>
              </w:rPr>
              <w:t xml:space="preserve">原件</w:t>
            </w:r>
            <w:r>
              <w:rPr>
                <w:rFonts w:hint="eastAsia" w:ascii="宋体" w:hAnsi="宋体" w:eastAsia="宋体" w:cs="Times New Roman"/>
                <w:b/>
                <w:sz w:val="23"/>
                <w:szCs w:val="23"/>
                <w:lang w:val="en-US" w:eastAsia="zh-CN" w:bidi="ar-SA"/>
              </w:rPr>
              <w:t xml:space="preserve">扫描上传，</w:t>
            </w:r>
            <w:r>
              <w:rPr>
                <w:rFonts w:ascii="宋体" w:hAnsi="宋体" w:eastAsia="宋体" w:cs="Times New Roman"/>
                <w:b/>
                <w:sz w:val="23"/>
                <w:szCs w:val="23"/>
                <w:lang w:val="en-US" w:eastAsia="zh-CN" w:bidi="ar-SA"/>
              </w:rPr>
              <w:t xml:space="preserve">未提供</w:t>
            </w:r>
            <w:r>
              <w:rPr>
                <w:rFonts w:hint="eastAsia" w:ascii="宋体" w:hAnsi="宋体" w:eastAsia="宋体" w:cs="Times New Roman"/>
                <w:b/>
                <w:sz w:val="23"/>
                <w:szCs w:val="23"/>
                <w:lang w:val="en-US" w:eastAsia="zh-CN" w:bidi="ar-SA"/>
              </w:rPr>
              <w:t xml:space="preserve">的，</w:t>
            </w:r>
            <w:r>
              <w:rPr>
                <w:rFonts w:ascii="宋体" w:hAnsi="宋体" w:eastAsia="宋体" w:cs="Times New Roman"/>
                <w:b/>
                <w:sz w:val="23"/>
                <w:szCs w:val="23"/>
                <w:lang w:val="en-US" w:eastAsia="zh-CN" w:bidi="ar-SA"/>
              </w:rPr>
              <w:t xml:space="preserve">不得分</w:t>
            </w:r>
            <w:r>
              <w:rPr>
                <w:rFonts w:hint="eastAsia" w:ascii="宋体" w:hAnsi="宋体" w:eastAsia="宋体" w:cs="Times New Roman"/>
                <w:sz w:val="23"/>
                <w:szCs w:val="23"/>
                <w:lang w:val="en-US" w:eastAsia="zh-CN" w:bidi="ar-SA"/>
              </w:rPr>
              <w:t xml:space="preserve">）</w:t>
            </w:r>
            <w:r>
              <w:rPr>
                <w:rFonts w:ascii="宋体" w:hAnsi="宋体" w:eastAsia="宋体" w:cs="Times New Roman"/>
                <w:sz w:val="21"/>
                <w:szCs w:val="21"/>
                <w:highlight w:val="none"/>
                <w:lang w:val="en-US" w:eastAsia="zh-CN" w:bidi="ar-SA"/>
              </w:rPr>
            </w:r>
            <w:r/>
          </w:p>
          <w:p>
            <w:pPr>
              <w:pStyle w:val="1013"/>
              <w:ind w:firstLine="460"/>
              <w:jc w:val="both"/>
              <w:spacing w:line="400" w:lineRule="exact"/>
              <w:widowControl w:val="off"/>
              <w:rPr>
                <w:rFonts w:hint="eastAsia" w:ascii="宋体" w:hAnsi="宋体" w:eastAsia="宋体" w:cs="Times New Roman"/>
                <w:sz w:val="23"/>
                <w:szCs w:val="23"/>
                <w:lang w:val="en-US" w:eastAsia="zh-CN" w:bidi="ar-SA"/>
              </w:rPr>
            </w:pPr>
            <w:r>
              <w:rPr>
                <w:rFonts w:hint="eastAsia" w:ascii="Times New Roman" w:hAnsi="Times New Roman" w:eastAsia="宋体"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、提供有效期内的质量管理体系、环境管理体系、职业健康安全管理体系、交通运输企业安全生产标准化建设等级证书（或安全生产标准化认证），</w:t>
            </w:r>
            <w:r>
              <w:rPr>
                <w:rFonts w:hint="eastAsia" w:ascii="宋体" w:hAnsi="宋体" w:eastAsia="宋体" w:cs="Times New Roman"/>
                <w:color w:val="000000"/>
                <w:sz w:val="21"/>
                <w:szCs w:val="21"/>
                <w:highlight w:val="none"/>
                <w:lang w:val="en-US" w:eastAsia="zh-CN" w:bidi="ar-SA"/>
              </w:rPr>
              <w:t xml:space="preserve">有一项得</w:t>
            </w:r>
            <w:r>
              <w:rPr>
                <w:rFonts w:hint="eastAsia" w:ascii="宋体" w:hAnsi="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分，满分</w:t>
            </w:r>
            <w:r>
              <w:rPr>
                <w:rFonts w:hint="eastAsia" w:ascii="宋体" w:hAnsi="宋体" w:cs="Times New Roman"/>
                <w:color w:val="000000"/>
                <w:sz w:val="21"/>
                <w:szCs w:val="21"/>
                <w:highlight w:val="none"/>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b/>
                <w:sz w:val="21"/>
                <w:szCs w:val="21"/>
                <w:highlight w:val="none"/>
                <w:lang w:val="en-US" w:eastAsia="zh-CN" w:bidi="ar-SA"/>
              </w:rPr>
              <w:t xml:space="preserve">提供证书</w:t>
            </w:r>
            <w:r>
              <w:rPr>
                <w:rFonts w:ascii="宋体" w:hAnsi="宋体" w:eastAsia="宋体" w:cs="Times New Roman"/>
                <w:b/>
                <w:sz w:val="23"/>
                <w:szCs w:val="23"/>
                <w:lang w:val="en-US" w:eastAsia="zh-CN" w:bidi="ar-SA"/>
              </w:rPr>
              <w:t xml:space="preserve">原件</w:t>
            </w:r>
            <w:r>
              <w:rPr>
                <w:rFonts w:hint="eastAsia" w:ascii="宋体" w:hAnsi="宋体" w:eastAsia="宋体" w:cs="Times New Roman"/>
                <w:b/>
                <w:sz w:val="23"/>
                <w:szCs w:val="23"/>
                <w:lang w:val="en-US" w:eastAsia="zh-CN" w:bidi="ar-SA"/>
              </w:rPr>
              <w:t xml:space="preserve">扫描上传，</w:t>
            </w:r>
            <w:r>
              <w:rPr>
                <w:rFonts w:ascii="宋体" w:hAnsi="宋体" w:eastAsia="宋体" w:cs="Times New Roman"/>
                <w:b/>
                <w:sz w:val="23"/>
                <w:szCs w:val="23"/>
                <w:lang w:val="en-US" w:eastAsia="zh-CN" w:bidi="ar-SA"/>
              </w:rPr>
              <w:t xml:space="preserve">未提供</w:t>
            </w:r>
            <w:r>
              <w:rPr>
                <w:rFonts w:hint="eastAsia" w:ascii="宋体" w:hAnsi="宋体" w:eastAsia="宋体" w:cs="Times New Roman"/>
                <w:b/>
                <w:sz w:val="23"/>
                <w:szCs w:val="23"/>
                <w:lang w:val="en-US" w:eastAsia="zh-CN" w:bidi="ar-SA"/>
              </w:rPr>
              <w:t xml:space="preserve">的，</w:t>
            </w:r>
            <w:r>
              <w:rPr>
                <w:rFonts w:ascii="宋体" w:hAnsi="宋体" w:eastAsia="宋体" w:cs="Times New Roman"/>
                <w:b/>
                <w:sz w:val="23"/>
                <w:szCs w:val="23"/>
                <w:lang w:val="en-US" w:eastAsia="zh-CN" w:bidi="ar-SA"/>
              </w:rPr>
              <w:t xml:space="preserve">不得分</w:t>
            </w:r>
            <w:r>
              <w:rPr>
                <w:rFonts w:hint="eastAsia" w:ascii="宋体" w:hAnsi="宋体" w:eastAsia="宋体" w:cs="Times New Roman"/>
                <w:sz w:val="23"/>
                <w:szCs w:val="23"/>
                <w:lang w:val="en-US" w:eastAsia="zh-CN" w:bidi="ar-SA"/>
              </w:rPr>
              <w:t xml:space="preserve">）</w:t>
            </w:r>
            <w:r>
              <w:rPr>
                <w:rFonts w:hint="eastAsia" w:ascii="宋体" w:hAnsi="宋体" w:eastAsia="宋体" w:cs="Times New Roman"/>
                <w:sz w:val="23"/>
                <w:szCs w:val="23"/>
                <w:lang w:val="en-US" w:eastAsia="zh-CN" w:bidi="ar-SA"/>
              </w:rPr>
            </w:r>
            <w:r/>
          </w:p>
          <w:p>
            <w:pPr>
              <w:pStyle w:val="1013"/>
              <w:jc w:val="left"/>
              <w:spacing w:line="400" w:lineRule="exact"/>
              <w:widowControl w:val="off"/>
              <w:rPr>
                <w:rFonts w:ascii="宋体" w:hAnsi="Courier New" w:eastAsia="宋体" w:cs="Times New Roman"/>
                <w:color w:val="000000"/>
                <w:sz w:val="23"/>
                <w:szCs w:val="23"/>
                <w:highlight w:val="yellow"/>
                <w:lang w:val="en-US" w:eastAsia="zh-CN" w:bidi="ar-SA"/>
              </w:rPr>
            </w:pPr>
            <w:r>
              <w:rPr>
                <w:rFonts w:hint="eastAsia" w:ascii="宋体" w:hAnsi="宋体" w:eastAsia="宋体" w:cs="Times New Roman"/>
                <w:sz w:val="23"/>
                <w:szCs w:val="23"/>
                <w:lang w:val="en-US" w:eastAsia="zh-CN" w:bidi="ar-SA"/>
              </w:rPr>
              <w:t xml:space="preserve">注：可在国家市场监督管理总局-全国认证认可信息公告服务平台（ http://cx.cnca.cn/）中查询</w:t>
            </w:r>
            <w:r>
              <w:rPr>
                <w:rFonts w:ascii="宋体" w:hAnsi="Courier New" w:eastAsia="宋体" w:cs="Times New Roman"/>
                <w:color w:val="000000"/>
                <w:sz w:val="23"/>
                <w:szCs w:val="23"/>
                <w:highlight w:val="yellow"/>
                <w:lang w:val="en-US" w:eastAsia="zh-CN" w:bidi="ar-SA"/>
              </w:rPr>
            </w:r>
            <w:r/>
          </w:p>
        </w:tc>
      </w:tr>
    </w:tbl>
    <w:p>
      <w:pPr>
        <w:pStyle w:val="1014"/>
        <w:spacing w:line="240" w:lineRule="auto"/>
        <w:rPr>
          <w:rFonts w:hint="eastAsia" w:ascii="宋体" w:hAnsi="宋体" w:cs="宋体"/>
          <w:b w:val="0"/>
          <w:bCs w:val="0"/>
          <w:sz w:val="21"/>
          <w:szCs w:val="21"/>
        </w:rPr>
      </w:pPr>
      <w:r/>
      <w:bookmarkStart w:id="54" w:name="_Toc109304976"/>
      <w:r>
        <w:rPr>
          <w:rFonts w:hint="eastAsia" w:ascii="宋体" w:hAnsi="宋体" w:cs="宋体"/>
          <w:b w:val="0"/>
          <w:bCs w:val="0"/>
          <w:sz w:val="21"/>
          <w:szCs w:val="21"/>
        </w:rPr>
        <w:t xml:space="preserve">注：评委应对以上各得分项独立评分，投标人最终得分为所有评委评分汇总的平均值。</w:t>
      </w:r>
      <w:r>
        <w:rPr>
          <w:rFonts w:hint="eastAsia" w:ascii="宋体" w:hAnsi="宋体" w:cs="宋体"/>
          <w:b w:val="0"/>
          <w:bCs w:val="0"/>
          <w:sz w:val="21"/>
          <w:szCs w:val="21"/>
        </w:rPr>
      </w:r>
      <w:r/>
    </w:p>
    <w:p>
      <w:pPr>
        <w:pStyle w:val="1013"/>
        <w:rPr>
          <w:rFonts w:hint="eastAsia"/>
        </w:rPr>
      </w:pPr>
      <w:r>
        <w:rPr>
          <w:rFonts w:hint="eastAsia"/>
        </w:rPr>
      </w:r>
      <w:r/>
    </w:p>
    <w:p>
      <w:pPr>
        <w:pStyle w:val="1016"/>
        <w:rPr>
          <w:rFonts w:hint="eastAsia" w:ascii="宋体" w:hAnsi="宋体"/>
          <w:color w:val="000000"/>
          <w:sz w:val="32"/>
          <w:szCs w:val="32"/>
        </w:rPr>
      </w:pPr>
      <w:r>
        <w:rPr>
          <w:rFonts w:hint="eastAsia" w:ascii="宋体" w:hAnsi="宋体"/>
          <w:color w:val="000000"/>
          <w:sz w:val="32"/>
          <w:szCs w:val="32"/>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rPr>
          <w:rFonts w:hint="eastAsia"/>
        </w:rPr>
      </w:r>
      <w:r/>
    </w:p>
    <w:p>
      <w:pPr>
        <w:pStyle w:val="1016"/>
        <w:rPr>
          <w:rFonts w:hint="eastAsia"/>
        </w:rPr>
      </w:pPr>
      <w:r>
        <w:rPr>
          <w:rFonts w:hint="eastAsia"/>
        </w:rPr>
      </w:r>
      <w:r/>
    </w:p>
    <w:p>
      <w:pPr>
        <w:pStyle w:val="1014"/>
        <w:jc w:val="center"/>
        <w:spacing w:line="360" w:lineRule="auto"/>
        <w:rPr>
          <w:rFonts w:hint="eastAsia" w:ascii="宋体" w:hAnsi="宋体"/>
          <w:sz w:val="32"/>
          <w:szCs w:val="32"/>
        </w:rPr>
      </w:pPr>
      <w:r>
        <w:rPr>
          <w:rFonts w:hint="eastAsia" w:ascii="宋体" w:hAnsi="宋体"/>
          <w:color w:val="000000"/>
          <w:sz w:val="32"/>
          <w:szCs w:val="32"/>
        </w:rPr>
        <w:t xml:space="preserve">第六章 竞争性磋商响应文件格式</w:t>
      </w:r>
      <w:bookmarkEnd w:id="2"/>
      <w:r/>
      <w:bookmarkEnd w:id="54"/>
      <w:r>
        <w:rPr>
          <w:rFonts w:hint="eastAsia" w:ascii="宋体" w:hAnsi="宋体"/>
          <w:sz w:val="32"/>
          <w:szCs w:val="32"/>
        </w:rPr>
      </w:r>
      <w:r/>
    </w:p>
    <w:p>
      <w:pPr>
        <w:pStyle w:val="1013"/>
        <w:jc w:val="center"/>
        <w:spacing w:line="360" w:lineRule="auto"/>
        <w:rPr>
          <w:rFonts w:hint="eastAsia" w:ascii="宋体" w:hAnsi="宋体"/>
          <w:b/>
          <w:sz w:val="22"/>
        </w:rPr>
      </w:pPr>
      <w:r>
        <w:rPr>
          <w:rFonts w:hint="eastAsia" w:ascii="宋体" w:hAnsi="宋体"/>
          <w:b/>
          <w:sz w:val="22"/>
        </w:rPr>
      </w:r>
      <w:r/>
    </w:p>
    <w:p>
      <w:pPr>
        <w:pStyle w:val="1013"/>
        <w:jc w:val="center"/>
        <w:spacing w:line="360" w:lineRule="auto"/>
        <w:rPr>
          <w:rFonts w:hint="eastAsia" w:ascii="宋体" w:hAnsi="宋体" w:cs="Arial"/>
          <w:b/>
          <w:bCs/>
          <w:sz w:val="52"/>
          <w:szCs w:val="52"/>
        </w:rPr>
      </w:pPr>
      <w:r>
        <w:rPr>
          <w:rFonts w:hint="eastAsia" w:ascii="宋体" w:hAnsi="宋体" w:cs="Arial"/>
          <w:b/>
          <w:bCs/>
          <w:sz w:val="52"/>
          <w:szCs w:val="52"/>
        </w:rPr>
        <w:t xml:space="preserve">竞争性磋商响应文件</w:t>
      </w:r>
      <w:r>
        <w:rPr>
          <w:rFonts w:hint="eastAsia" w:ascii="宋体" w:hAnsi="宋体" w:cs="Arial"/>
          <w:b/>
          <w:bCs/>
          <w:sz w:val="52"/>
          <w:szCs w:val="52"/>
        </w:rPr>
      </w:r>
      <w:r/>
    </w:p>
    <w:p>
      <w:pPr>
        <w:pStyle w:val="1013"/>
        <w:jc w:val="center"/>
        <w:spacing w:line="360" w:lineRule="auto"/>
        <w:rPr>
          <w:rFonts w:hint="eastAsia" w:ascii="宋体" w:hAnsi="宋体"/>
          <w:b/>
          <w:sz w:val="72"/>
          <w:szCs w:val="21"/>
        </w:rPr>
      </w:pPr>
      <w:r>
        <w:rPr>
          <w:rFonts w:hint="eastAsia" w:ascii="宋体" w:hAnsi="宋体"/>
          <w:b/>
          <w:sz w:val="72"/>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left"/>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rPr>
      </w:pPr>
      <w:r>
        <w:rPr>
          <w:rFonts w:hint="eastAsia" w:ascii="宋体" w:hAnsi="宋体"/>
          <w:b/>
          <w:sz w:val="36"/>
        </w:rPr>
      </w:r>
      <w:r/>
    </w:p>
    <w:p>
      <w:pPr>
        <w:pStyle w:val="1013"/>
        <w:jc w:val="center"/>
        <w:spacing w:line="360" w:lineRule="auto"/>
        <w:rPr>
          <w:rFonts w:hint="eastAsia" w:ascii="宋体" w:hAnsi="宋体"/>
          <w:b/>
          <w:sz w:val="36"/>
        </w:rPr>
      </w:pPr>
      <w:r>
        <w:rPr>
          <w:rFonts w:hint="eastAsia" w:ascii="宋体" w:hAnsi="宋体"/>
          <w:b/>
          <w:sz w:val="36"/>
        </w:rPr>
      </w:r>
      <w:r/>
    </w:p>
    <w:p>
      <w:pPr>
        <w:pStyle w:val="1013"/>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013"/>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13"/>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rPr>
          <w:rFonts w:hint="eastAsia" w:ascii="宋体" w:hAnsi="宋体"/>
          <w:b/>
          <w:sz w:val="36"/>
          <w:u w:val="single"/>
        </w:rPr>
      </w:r>
      <w:r/>
    </w:p>
    <w:p>
      <w:pPr>
        <w:pStyle w:val="1013"/>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1013"/>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1013"/>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1013"/>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1013"/>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1013"/>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七、其他 （供应商认为有必要提供的声明和文件，如有自拟并自行添加）</w:t>
      </w:r>
      <w:r>
        <w:rPr>
          <w:rFonts w:hint="eastAsia" w:ascii="宋体" w:hAnsi="宋体"/>
          <w:sz w:val="24"/>
        </w:rPr>
      </w:r>
      <w:r/>
    </w:p>
    <w:p>
      <w:pPr>
        <w:pStyle w:val="1013"/>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13"/>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1013"/>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1013"/>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13"/>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1013"/>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1013"/>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101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iCs/>
                <w:szCs w:val="21"/>
              </w:rPr>
              <w:t xml:space="preserve">上一年度的财务状况报告（成立不满一年无需提供）</w:t>
            </w:r>
            <w:r>
              <w:rPr>
                <w:rFonts w:hint="eastAsia" w:ascii="宋体" w:hAnsi="宋体"/>
                <w:b/>
                <w:bCs/>
                <w:iCs/>
                <w:szCs w:val="21"/>
              </w:rPr>
              <w:t xml:space="preserve">（可提供“基本资格条件承诺函”）</w:t>
            </w:r>
            <w:r>
              <w:rPr>
                <w:rFonts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cs="宋体"/>
                <w:b w:val="0"/>
                <w:bCs w:val="0"/>
                <w:szCs w:val="21"/>
              </w:rPr>
              <w:t xml:space="preserve">依法缴纳职工社会保障资金的证明材料</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cs="宋体"/>
                <w:b w:val="0"/>
                <w:bCs w:val="0"/>
                <w:szCs w:val="21"/>
              </w:rPr>
              <w:t xml:space="preserve">具备履行合同所必需的设备和专业技术能力的书面声明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eastAsia="宋体" w:cs="宋体"/>
                <w:b w:val="0"/>
                <w:bCs w:val="0"/>
                <w:szCs w:val="21"/>
              </w:rPr>
              <w:t xml:space="preserve">参加政府采购活动前3年内在经营活动中没有重大违法记录的书面声明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cs="宋体"/>
                <w:szCs w:val="21"/>
              </w:rPr>
              <w:t xml:space="preserve"> </w:t>
            </w:r>
            <w:r>
              <w:rPr>
                <w:rFonts w:hint="eastAsia" w:ascii="宋体" w:hAnsi="宋体" w:eastAsia="宋体" w:cs="宋体"/>
                <w:b w:val="0"/>
                <w:bCs w:val="0"/>
                <w:szCs w:val="21"/>
                <w:lang w:val="en-US" w:eastAsia="zh-CN"/>
              </w:rPr>
              <w:t xml:space="preserve">供应商</w:t>
            </w:r>
            <w:r>
              <w:rPr>
                <w:rFonts w:hint="eastAsia" w:ascii="宋体" w:hAnsi="宋体" w:eastAsia="宋体" w:cs="宋体"/>
                <w:b w:val="0"/>
                <w:bCs w:val="0"/>
                <w:szCs w:val="21"/>
              </w:rPr>
              <w:t xml:space="preserve">依法纳税的缴款凭证</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1013"/>
              <w:spacing w:line="360" w:lineRule="auto"/>
              <w:rPr>
                <w:rFonts w:hint="eastAsia" w:ascii="宋体" w:hAnsi="宋体" w:cs="宋体"/>
                <w:szCs w:val="21"/>
              </w:rPr>
            </w:pPr>
            <w:r>
              <w:rPr>
                <w:rFonts w:hint="eastAsia" w:ascii="宋体" w:hAnsi="宋体" w:eastAsia="宋体" w:cs="宋体"/>
                <w:b w:val="0"/>
                <w:bCs w:val="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rPr>
                <w:rFonts w:hint="eastAsia" w:ascii="宋体" w:hAnsi="宋体" w:cs="宋体"/>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1013"/>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1013"/>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1013"/>
              <w:spacing w:line="360" w:lineRule="auto"/>
              <w:rPr>
                <w:rFonts w:hint="eastAsia" w:ascii="宋体" w:hAnsi="宋体" w:cs="宋体"/>
                <w:szCs w:val="21"/>
              </w:rPr>
            </w:pPr>
            <w:r>
              <w:rPr>
                <w:rFonts w:ascii="宋体" w:hAnsi="宋体"/>
                <w:szCs w:val="21"/>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szCs w:val="21"/>
              </w:rPr>
              <w:t xml:space="preserve">（原件扫描上传）</w:t>
            </w:r>
            <w:r>
              <w:rPr>
                <w:rFonts w:ascii="宋体" w:hAnsi="宋体"/>
                <w:szCs w:val="21"/>
              </w:rPr>
              <w:t xml:space="preserve">。</w:t>
            </w:r>
            <w:r>
              <w:rPr>
                <w:rFonts w:hint="eastAsia" w:ascii="宋体" w:hAnsi="宋体" w:cs="宋体"/>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13"/>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1013"/>
              <w:spacing w:line="360" w:lineRule="auto"/>
              <w:rPr>
                <w:rFonts w:hint="eastAsia" w:eastAsia="宋体"/>
                <w:lang w:val="en-US" w:eastAsia="zh-CN"/>
              </w:rPr>
            </w:pPr>
            <w:r>
              <w:rPr>
                <w:rFonts w:hint="eastAsia"/>
                <w:lang w:val="en-US" w:eastAsia="zh-CN"/>
              </w:rPr>
              <w:t xml:space="preserve">无</w:t>
            </w:r>
            <w:r>
              <w:rPr>
                <w:rFonts w:hint="eastAsia" w:eastAsia="宋体"/>
                <w:lang w:val="en-US" w:eastAsia="zh-CN"/>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13"/>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1013"/>
              <w:jc w:val="left"/>
              <w:spacing w:line="360" w:lineRule="auto"/>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1013"/>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bl>
    <w:p>
      <w:pPr>
        <w:pStyle w:val="1057"/>
        <w:ind w:left="0" w:firstLine="0"/>
        <w:rPr>
          <w:rFonts w:hint="eastAsia"/>
        </w:rPr>
      </w:pPr>
      <w:r>
        <w:rPr>
          <w:rFonts w:hint="eastAsia"/>
        </w:rPr>
      </w:r>
      <w:r/>
    </w:p>
    <w:p>
      <w:pPr>
        <w:pStyle w:val="1013"/>
        <w:jc w:val="center"/>
        <w:spacing w:line="500" w:lineRule="exact"/>
        <w:rPr>
          <w:rFonts w:ascii="宋体" w:hAnsi="宋体"/>
          <w:b/>
          <w:szCs w:val="21"/>
        </w:rPr>
      </w:pPr>
      <w:r>
        <w:rPr>
          <w:rFonts w:hint="eastAsia" w:ascii="宋体" w:hAnsi="宋体"/>
          <w:b/>
          <w:szCs w:val="21"/>
        </w:rPr>
        <w:t xml:space="preserve">基本资格条件承诺函</w:t>
      </w:r>
      <w:r>
        <w:rPr>
          <w:rFonts w:ascii="宋体" w:hAnsi="宋体"/>
          <w:b/>
          <w:szCs w:val="21"/>
        </w:rPr>
      </w:r>
      <w:r/>
    </w:p>
    <w:p>
      <w:pPr>
        <w:pStyle w:val="1013"/>
        <w:spacing w:line="530" w:lineRule="exact"/>
        <w:tabs>
          <w:tab w:val="left" w:pos="6300" w:leader="none"/>
        </w:tabs>
        <w:rPr>
          <w:rFonts w:hint="eastAsia"/>
          <w:sz w:val="24"/>
        </w:rPr>
      </w:pPr>
      <w:r>
        <w:rPr>
          <w:rFonts w:hint="eastAsia"/>
          <w:sz w:val="24"/>
        </w:rPr>
      </w:r>
      <w:r/>
    </w:p>
    <w:p>
      <w:pPr>
        <w:pStyle w:val="1013"/>
        <w:ind w:firstLine="420"/>
        <w:spacing w:line="56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（采购代理机构名称）：</w:t>
      </w:r>
      <w:r>
        <w:rPr>
          <w:rFonts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我公司自愿参加</w:t>
      </w:r>
      <w:r>
        <w:rPr>
          <w:rFonts w:hint="eastAsia" w:ascii="宋体" w:hAnsi="宋体"/>
          <w:szCs w:val="21"/>
          <w:u w:val="single"/>
        </w:rPr>
        <w:t xml:space="preserve">                   </w:t>
      </w:r>
      <w:r>
        <w:rPr>
          <w:rFonts w:hint="eastAsia" w:ascii="宋体" w:hAnsi="宋体"/>
          <w:szCs w:val="21"/>
        </w:rPr>
        <w:t xml:space="preserve">（项目名称）政府采购活动，并郑重承诺：</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1.我方具有良好的商业信誉和健全的财务会计制度，具有履行合同所必需的设备和专业技术能力，具</w:t>
      </w:r>
      <w:r>
        <w:rPr>
          <w:rFonts w:hint="eastAsia" w:ascii="宋体" w:hAnsi="宋体"/>
          <w:szCs w:val="21"/>
          <w:lang w:val="zh-CN"/>
        </w:rPr>
        <w:t xml:space="preserve">有依法缴纳税收和社会保障金的良好记录</w:t>
      </w:r>
      <w:r>
        <w:rPr>
          <w:rFonts w:hint="eastAsia" w:ascii="宋体" w:hAnsi="宋体"/>
          <w:szCs w:val="21"/>
        </w:rPr>
        <w:t xml:space="preserve">，参加本项目采购活动前三年内无重大违法活动记录。</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我方对以上承诺负全部法律责任。</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特此承诺。</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法定代表人（签章）：</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供应商名称（签章）：</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r>
      <w:r/>
    </w:p>
    <w:p>
      <w:pPr>
        <w:pStyle w:val="1013"/>
        <w:ind w:firstLine="6930"/>
        <w:spacing w:line="360" w:lineRule="auto"/>
        <w:rPr>
          <w:rFonts w:hint="eastAsia" w:ascii="宋体" w:hAnsi="宋体"/>
          <w:b/>
          <w:bCs/>
        </w:rPr>
        <w:sectPr>
          <w:headerReference w:type="default" r:id="rId10"/>
          <w:footerReference w:type="default" r:id="rId13"/>
          <w:footnotePr/>
          <w:endnotePr/>
          <w:type w:val="nextPage"/>
          <w:pgSz w:w="11906" w:h="16838" w:orient="portrait"/>
          <w:pgMar w:top="1440" w:right="1196" w:bottom="1440" w:left="1259" w:header="851" w:footer="992" w:gutter="0"/>
          <w:pgNumType w:start="1"/>
          <w:cols w:num="1" w:sep="0" w:space="1701" w:equalWidth="1"/>
          <w:docGrid w:linePitch="360"/>
        </w:sectPr>
      </w:pPr>
      <w:r>
        <w:rPr>
          <w:rFonts w:hint="eastAsia" w:ascii="宋体" w:hAnsi="宋体"/>
          <w:szCs w:val="21"/>
        </w:rPr>
        <w:t xml:space="preserve">年   月   日</w:t>
      </w:r>
      <w:r>
        <w:rPr>
          <w:rFonts w:hint="eastAsia" w:ascii="宋体" w:hAnsi="宋体"/>
          <w:b/>
          <w:bCs/>
        </w:rPr>
      </w:r>
      <w:r/>
    </w:p>
    <w:p>
      <w:pPr>
        <w:pStyle w:val="1013"/>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1013"/>
        <w:spacing w:line="360" w:lineRule="auto"/>
        <w:rPr>
          <w:rFonts w:ascii="方正仿宋_GBK"/>
          <w:szCs w:val="32"/>
        </w:rPr>
      </w:pPr>
      <w:r>
        <w:rPr>
          <w:rFonts w:ascii="方正仿宋_GBK"/>
          <w:szCs w:val="32"/>
        </w:rPr>
      </w:r>
      <w:r/>
    </w:p>
    <w:p>
      <w:pPr>
        <w:pStyle w:val="1013"/>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013"/>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013"/>
        <w:spacing w:line="360" w:lineRule="auto"/>
        <w:rPr>
          <w:rFonts w:ascii="宋体" w:hAnsi="宋体"/>
          <w:szCs w:val="21"/>
        </w:rPr>
      </w:pP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013"/>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1013"/>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1013"/>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1013"/>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1013"/>
        <w:jc w:val="center"/>
        <w:spacing w:line="360" w:lineRule="auto"/>
        <w:rPr>
          <w:rFonts w:hint="eastAsia" w:ascii="宋体" w:hAnsi="宋体"/>
          <w:b/>
          <w:bCs/>
        </w:rPr>
      </w:pPr>
      <w:r>
        <w:rPr>
          <w:rFonts w:hint="eastAsia" w:ascii="宋体" w:hAnsi="宋体"/>
          <w:b/>
          <w:bCs/>
        </w:rPr>
      </w:r>
      <w:r/>
    </w:p>
    <w:p>
      <w:pPr>
        <w:pStyle w:val="1013"/>
        <w:jc w:val="center"/>
        <w:spacing w:line="360" w:lineRule="auto"/>
        <w:rPr>
          <w:rFonts w:hint="eastAsia" w:ascii="宋体" w:hAnsi="宋体"/>
          <w:b/>
        </w:rPr>
      </w:pPr>
      <w:r>
        <w:rPr>
          <w:rFonts w:hint="eastAsia" w:ascii="宋体" w:hAnsi="宋体"/>
          <w:b/>
          <w:color w:val="000000"/>
        </w:rPr>
        <w:t xml:space="preserve">磋商响应函</w:t>
      </w:r>
      <w:r>
        <w:rPr>
          <w:rFonts w:hint="eastAsia" w:ascii="宋体" w:hAnsi="宋体"/>
          <w:b/>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致：（代理公司）</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据此函，__________（签字人）兹宣布同意如下：</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1.按磋商文件规定的各项要求，向买方提供所需服务。</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6.遵守磋商文件中要求的收费项目和标准。</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7.与本磋商采购有关的正式通讯地址为：</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地 址：                         邮 编：</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电 话：                         传 真：</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供应商开户行：                  账 户： </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法定代表人姓名（签章）：         联系电话：</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1078"/>
        <w:ind w:firstLine="422"/>
        <w:jc w:val="center"/>
        <w:spacing w:after="312" w:line="360" w:lineRule="auto"/>
        <w:tabs>
          <w:tab w:val="left" w:pos="360" w:leader="none"/>
        </w:tabs>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rPr>
          <w:rFonts w:ascii="宋体" w:hAnsi="宋体"/>
          <w:b/>
          <w:sz w:val="21"/>
          <w:szCs w:val="21"/>
        </w:rPr>
      </w:r>
      <w:r/>
    </w:p>
    <w:p>
      <w:pPr>
        <w:pStyle w:val="107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107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078"/>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_________________________________</w:t>
      </w:r>
      <w:r>
        <w:rPr>
          <w:rFonts w:hint="eastAsia" w:ascii="宋体" w:hAnsi="宋体"/>
          <w:sz w:val="21"/>
          <w:szCs w:val="21"/>
        </w:rPr>
        <w:t xml:space="preserve">    </w:t>
      </w:r>
      <w:r>
        <w:rPr>
          <w:rFonts w:ascii="宋体" w:hAnsi="宋体"/>
          <w:sz w:val="21"/>
          <w:szCs w:val="21"/>
        </w:rPr>
      </w:r>
      <w:r/>
    </w:p>
    <w:p>
      <w:pPr>
        <w:pStyle w:val="1078"/>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1078"/>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1078"/>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1078"/>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1013"/>
        <w:spacing w:line="360" w:lineRule="auto"/>
        <w:rPr>
          <w:rFonts w:ascii="宋体" w:hAnsi="宋体"/>
          <w:bCs/>
        </w:rPr>
      </w:pPr>
      <w:r>
        <w:rPr>
          <w:rFonts w:ascii="宋体" w:hAnsi="宋体"/>
          <w:bCs/>
        </w:rPr>
      </w:r>
      <w:r/>
    </w:p>
    <w:p>
      <w:pPr>
        <w:pStyle w:val="1013"/>
        <w:ind w:firstLine="420"/>
        <w:spacing w:line="360" w:lineRule="auto"/>
        <w:rPr>
          <w:rFonts w:hint="eastAsia" w:ascii="宋体" w:hAnsi="宋体"/>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1013"/>
        <w:numPr>
          <w:ilvl w:val="0"/>
          <w:numId w:val="7"/>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rPr>
                <w:rFonts w:hint="eastAsia" w:ascii="宋体" w:hAnsi="宋体" w:cs="宋体"/>
                <w:b/>
                <w:szCs w:val="21"/>
              </w:rPr>
            </w:r>
            <w:r/>
          </w:p>
        </w:tc>
        <w:tc>
          <w:tcPr>
            <w:tcW w:w="1680"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1013"/>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1013"/>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01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bl>
    <w:p>
      <w:pPr>
        <w:pStyle w:val="1013"/>
        <w:contextualSpacing/>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ascii="宋体" w:hAnsi="宋体"/>
          <w:b/>
          <w:bCs/>
          <w:color w:val="000000"/>
          <w:sz w:val="32"/>
          <w:szCs w:val="32"/>
        </w:rPr>
      </w:r>
      <w:r/>
    </w:p>
    <w:p>
      <w:pPr>
        <w:pStyle w:val="1013"/>
        <w:numPr>
          <w:ilvl w:val="0"/>
          <w:numId w:val="7"/>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rPr>
          <w:rFonts w:hint="eastAsia" w:ascii="宋体" w:hAnsi="宋体"/>
          <w:b/>
          <w:sz w:val="32"/>
          <w:szCs w:val="32"/>
        </w:rPr>
      </w:r>
      <w:r/>
    </w:p>
    <w:p>
      <w:pPr>
        <w:pStyle w:val="1013"/>
        <w:spacing w:line="360" w:lineRule="auto"/>
        <w:rPr>
          <w:rFonts w:hint="eastAsia" w:ascii="宋体" w:hAnsi="宋体"/>
          <w:b/>
          <w:sz w:val="32"/>
          <w:szCs w:val="32"/>
        </w:rPr>
      </w:pP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非实质性响应内容</w:t>
            </w:r>
            <w:r>
              <w:rPr>
                <w:rFonts w:hint="eastAsia" w:ascii="宋体" w:hAnsi="宋体" w:cs="宋体"/>
                <w:b/>
                <w:szCs w:val="21"/>
              </w:rPr>
            </w:r>
            <w:r/>
          </w:p>
        </w:tc>
        <w:tc>
          <w:tcPr>
            <w:tcW w:w="1680"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1013"/>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1013"/>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01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bl>
    <w:p>
      <w:pPr>
        <w:pStyle w:val="1013"/>
        <w:jc w:val="left"/>
        <w:spacing w:line="360" w:lineRule="auto"/>
        <w:widowControl/>
        <w:rPr>
          <w:rFonts w:ascii="宋体" w:hAnsi="宋体" w:cs="Arial"/>
          <w:b/>
          <w:bCs/>
          <w:color w:val="000000"/>
        </w:rPr>
      </w:pPr>
      <w:r>
        <w:rPr>
          <w:rFonts w:ascii="宋体" w:hAnsi="宋体" w:cs="Arial"/>
          <w:b/>
          <w:bCs/>
          <w:color w:val="000000"/>
        </w:rPr>
      </w:r>
      <w:r/>
    </w:p>
    <w:p>
      <w:pPr>
        <w:pStyle w:val="1013"/>
        <w:jc w:val="center"/>
        <w:spacing w:before="312" w:after="312" w:line="360" w:lineRule="auto"/>
        <w:rPr>
          <w:rFonts w:hint="eastAsia"/>
          <w:b/>
          <w:bCs/>
        </w:rPr>
      </w:pPr>
      <w:r>
        <w:rPr>
          <w:b/>
          <w:bCs/>
        </w:rPr>
        <w:br w:type="page" w:clear="all"/>
      </w:r>
      <w:r>
        <w:rPr>
          <w:rFonts w:hint="eastAsia"/>
          <w:b/>
          <w:bCs/>
        </w:rPr>
        <w:t xml:space="preserve">中小企业声明函（工程、服务）</w:t>
      </w:r>
      <w:r>
        <w:rPr>
          <w:rFonts w:hint="eastAsia"/>
          <w:b/>
          <w:bCs/>
        </w:rPr>
      </w:r>
      <w:r/>
    </w:p>
    <w:p>
      <w:pPr>
        <w:pStyle w:val="1013"/>
        <w:ind w:firstLine="420"/>
        <w:jc w:val="left"/>
        <w:spacing w:line="400" w:lineRule="exact"/>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1013"/>
        <w:ind w:firstLine="420"/>
        <w:jc w:val="left"/>
        <w:spacing w:line="400" w:lineRule="exact"/>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w:t>
      </w:r>
      <w:r>
        <w:rPr>
          <w:rFonts w:hint="eastAsia"/>
          <w:u w:val="single"/>
          <w:lang w:val="en-US" w:eastAsia="zh-CN"/>
        </w:rPr>
        <w:t xml:space="preserve">其他未列明行业</w:t>
      </w:r>
      <w:r>
        <w:rPr>
          <w:rFonts w:hint="eastAsia"/>
          <w:u w:val="single"/>
        </w:rPr>
        <w:t xml:space="preserve">）（</w:t>
      </w:r>
      <w:r>
        <w:rPr>
          <w:rFonts w:hint="eastAsia"/>
          <w:highlight w:val="yellow"/>
          <w:u w:val="single"/>
        </w:rPr>
        <w:t xml:space="preserve">该行业类别不可修改</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1013"/>
        <w:ind w:firstLine="420"/>
        <w:jc w:val="left"/>
        <w:spacing w:line="400" w:lineRule="exact"/>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1013"/>
        <w:ind w:firstLine="420"/>
        <w:jc w:val="left"/>
        <w:spacing w:line="400" w:lineRule="exact"/>
        <w:rPr>
          <w:rFonts w:hint="eastAsia"/>
        </w:rPr>
      </w:pPr>
      <w:r>
        <w:rPr>
          <w:rFonts w:hint="eastAsia"/>
        </w:rPr>
        <w:t xml:space="preserve">……</w:t>
      </w:r>
      <w:r>
        <w:rPr>
          <w:rFonts w:hint="eastAsia"/>
        </w:rPr>
      </w:r>
      <w:r/>
    </w:p>
    <w:p>
      <w:pPr>
        <w:pStyle w:val="1013"/>
        <w:ind w:firstLine="420"/>
        <w:jc w:val="left"/>
        <w:spacing w:line="400" w:lineRule="exact"/>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1013"/>
        <w:ind w:firstLine="420"/>
        <w:jc w:val="left"/>
        <w:spacing w:line="400" w:lineRule="exact"/>
        <w:rPr>
          <w:rFonts w:hint="eastAsia"/>
        </w:rPr>
      </w:pPr>
      <w:r>
        <w:rPr>
          <w:rFonts w:hint="eastAsia"/>
        </w:rPr>
        <w:t xml:space="preserve">本企业对上述声明内容的真实性负责。如有虚假，将依法承担相应责任。</w:t>
      </w:r>
      <w:r>
        <w:rPr>
          <w:rFonts w:hint="eastAsia"/>
        </w:rPr>
      </w:r>
      <w:r/>
    </w:p>
    <w:p>
      <w:pPr>
        <w:pStyle w:val="1013"/>
        <w:spacing w:line="40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1013"/>
        <w:ind w:firstLine="420"/>
        <w:spacing w:line="400" w:lineRule="exact"/>
        <w:rPr>
          <w:rFonts w:ascii="宋体" w:hAnsi="宋体"/>
        </w:rPr>
      </w:pPr>
      <w:r>
        <w:rPr>
          <w:rFonts w:hint="eastAsia" w:ascii="宋体" w:hAnsi="宋体"/>
        </w:rPr>
        <w:t xml:space="preserve">2、供应商如不提供此声明函，价格将不做相应扣除。</w:t>
      </w:r>
      <w:r>
        <w:rPr>
          <w:rFonts w:ascii="宋体" w:hAnsi="宋体"/>
        </w:rPr>
      </w:r>
      <w:r/>
    </w:p>
    <w:p>
      <w:pPr>
        <w:pStyle w:val="1013"/>
        <w:spacing w:line="400" w:lineRule="exact"/>
        <w:rPr>
          <w:rFonts w:ascii="宋体" w:hAnsi="宋体"/>
        </w:rPr>
      </w:pPr>
      <w:r>
        <w:rPr>
          <w:rFonts w:hint="eastAsia" w:ascii="宋体" w:hAnsi="宋体"/>
        </w:rPr>
        <w:t xml:space="preserve">    3、企业声明函请完整填写，中标后将公示。</w:t>
      </w:r>
      <w:r>
        <w:rPr>
          <w:rFonts w:ascii="宋体" w:hAnsi="宋体"/>
        </w:rPr>
      </w:r>
      <w:r/>
    </w:p>
    <w:p>
      <w:pPr>
        <w:pStyle w:val="1013"/>
        <w:ind w:firstLine="420"/>
        <w:jc w:val="left"/>
        <w:spacing w:line="400" w:lineRule="exact"/>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1013"/>
        <w:ind w:firstLine="420"/>
        <w:jc w:val="left"/>
        <w:spacing w:line="400" w:lineRule="exact"/>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1013"/>
        <w:ind w:firstLine="420"/>
        <w:jc w:val="left"/>
        <w:spacing w:line="40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013"/>
        <w:ind w:firstLine="4620"/>
        <w:jc w:val="left"/>
        <w:spacing w:line="400" w:lineRule="exact"/>
        <w:rPr>
          <w:rFonts w:hint="eastAsia"/>
        </w:rPr>
      </w:pPr>
      <w:r>
        <w:rPr>
          <w:rFonts w:hint="eastAsia"/>
        </w:rPr>
        <w:t xml:space="preserve">企业名称（盖章）：</w:t>
      </w:r>
      <w:r>
        <w:rPr>
          <w:rFonts w:hint="eastAsia"/>
        </w:rPr>
      </w:r>
      <w:r/>
    </w:p>
    <w:p>
      <w:pPr>
        <w:pStyle w:val="1013"/>
        <w:ind w:firstLine="4620"/>
        <w:jc w:val="left"/>
        <w:spacing w:line="400" w:lineRule="exact"/>
        <w:rPr>
          <w:rFonts w:hint="eastAsia"/>
        </w:rPr>
      </w:pPr>
      <w:r>
        <w:rPr>
          <w:rFonts w:hint="eastAsia"/>
        </w:rPr>
        <w:t xml:space="preserve">日 期：</w:t>
      </w:r>
      <w:r>
        <w:rPr>
          <w:rFonts w:hint="eastAsia"/>
        </w:rPr>
      </w:r>
      <w:r/>
    </w:p>
    <w:p>
      <w:pPr>
        <w:pStyle w:val="1013"/>
        <w:ind w:firstLine="4620"/>
        <w:jc w:val="left"/>
        <w:spacing w:line="360" w:lineRule="auto"/>
        <w:rPr>
          <w:rFonts w:hint="eastAsia"/>
        </w:rPr>
      </w:pPr>
      <w:r>
        <w:rPr>
          <w:rFonts w:hint="eastAsia"/>
        </w:rPr>
      </w:r>
      <w:r/>
    </w:p>
    <w:p>
      <w:pPr>
        <w:pStyle w:val="1015"/>
        <w:jc w:val="center"/>
        <w:spacing w:before="300" w:after="300" w:line="360" w:lineRule="auto"/>
        <w:widowControl/>
        <w:rPr>
          <w:rFonts w:ascii="宋体" w:hAnsi="宋体"/>
          <w:color w:val="666666"/>
          <w:sz w:val="21"/>
          <w:szCs w:val="21"/>
        </w:rPr>
      </w:pPr>
      <w:r/>
      <w:bookmarkStart w:id="55" w:name="_Toc109304977"/>
      <w:r>
        <w:rPr>
          <w:rFonts w:hint="eastAsia" w:ascii="宋体" w:hAnsi="宋体" w:cs="微软雅黑"/>
          <w:bCs w:val="0"/>
          <w:color w:val="333333"/>
          <w:sz w:val="21"/>
          <w:szCs w:val="21"/>
        </w:rPr>
        <w:t xml:space="preserve">中小微企业划型标准</w:t>
      </w:r>
      <w:bookmarkEnd w:id="55"/>
      <w:r>
        <w:rPr>
          <w:rFonts w:hint="eastAsia" w:ascii="宋体" w:hAnsi="宋体" w:cs="微软雅黑"/>
          <w:bCs w:val="0"/>
          <w:color w:val="666666"/>
          <w:sz w:val="21"/>
          <w:szCs w:val="21"/>
        </w:rPr>
        <w:t xml:space="preserve"> </w:t>
      </w:r>
      <w:r>
        <w:rPr>
          <w:rFonts w:ascii="宋体" w:hAnsi="宋体"/>
          <w:color w:val="666666"/>
          <w:sz w:val="21"/>
          <w:szCs w:val="21"/>
        </w:rPr>
      </w:r>
      <w:r/>
    </w:p>
    <w:p>
      <w:pPr>
        <w:pStyle w:val="1046"/>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1047"/>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行业名称</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指标名称</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计量单位</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中型</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小型</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农、林、牧、渔</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工业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建筑业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6000≤Y＜80000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300≤Y＜6000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5000≤Z＜80000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300≤Z＜5000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Z＜300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批发业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5≤X＜20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X＜5</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零售业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10≤X＜50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交通运输业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200≤Y＜3000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Y＜200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仓储业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邮政业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住宿业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餐饮业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信息传输业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100≤X＜2000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1000≤Y＜100000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软件和信息技术服务业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房地产开发经营</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1000≤Y＜200000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5000≤Z＜10000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Y＜2000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物业管理</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Y＜500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租赁和商务服务业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8000≤Z＜120000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100≤Z＜8000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其他未列明行业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bl>
    <w:p>
      <w:pPr>
        <w:pStyle w:val="1046"/>
        <w:ind w:firstLine="420"/>
        <w:spacing w:before="300" w:after="452" w:line="360" w:lineRule="auto"/>
        <w:widowControl/>
        <w:rPr>
          <w:rStyle w:val="1047"/>
          <w:rFonts w:ascii="宋体" w:hAnsi="宋体" w:cs="仿宋"/>
          <w:color w:val="666666"/>
          <w:sz w:val="21"/>
          <w:szCs w:val="21"/>
        </w:rPr>
      </w:pPr>
      <w:r>
        <w:rPr>
          <w:rStyle w:val="1047"/>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47"/>
          <w:rFonts w:ascii="宋体" w:hAnsi="宋体" w:cs="仿宋"/>
          <w:color w:val="666666"/>
          <w:sz w:val="21"/>
          <w:szCs w:val="21"/>
        </w:rPr>
      </w:r>
      <w:r/>
    </w:p>
    <w:p>
      <w:pPr>
        <w:pStyle w:val="1013"/>
        <w:jc w:val="center"/>
        <w:spacing w:line="360" w:lineRule="auto"/>
        <w:rPr>
          <w:rFonts w:hint="eastAsia"/>
        </w:rPr>
      </w:pPr>
      <w:r>
        <w:rPr>
          <w:rStyle w:val="1047"/>
          <w:rFonts w:ascii="宋体" w:hAnsi="宋体" w:cs="仿宋"/>
          <w:color w:val="666666"/>
          <w:szCs w:val="21"/>
        </w:rPr>
        <w:br w:type="page" w:clear="all"/>
      </w:r>
      <w:r>
        <w:rPr>
          <w:rFonts w:hint="eastAsia" w:ascii="宋体" w:hAnsi="宋体"/>
          <w:b/>
          <w:bCs/>
        </w:rPr>
        <w:t xml:space="preserve">残疾人福利性单位声明函</w:t>
      </w:r>
      <w:r>
        <w:rPr>
          <w:rFonts w:hint="eastAsia"/>
        </w:rPr>
      </w:r>
      <w:r/>
    </w:p>
    <w:p>
      <w:pPr>
        <w:pStyle w:val="1013"/>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1013"/>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13"/>
        <w:ind w:firstLine="420"/>
        <w:spacing w:line="360" w:lineRule="auto"/>
        <w:rPr>
          <w:rFonts w:hint="eastAsia" w:ascii="宋体" w:hAnsi="宋体"/>
          <w:szCs w:val="21"/>
        </w:rPr>
      </w:pPr>
      <w:r>
        <w:rPr>
          <w:rFonts w:hint="eastAsia"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1013"/>
        <w:ind w:firstLine="444"/>
        <w:spacing w:line="360" w:lineRule="auto"/>
        <w:rPr>
          <w:rFonts w:ascii="仿宋_GB2312" w:eastAsia="仿宋_GB2312"/>
          <w:spacing w:val="6"/>
          <w:szCs w:val="21"/>
        </w:rPr>
      </w:pPr>
      <w:r>
        <w:rPr>
          <w:rFonts w:ascii="仿宋_GB2312" w:eastAsia="仿宋_GB2312"/>
          <w:spacing w:val="6"/>
          <w:szCs w:val="21"/>
        </w:rPr>
      </w:r>
      <w:r/>
    </w:p>
    <w:p>
      <w:pPr>
        <w:pStyle w:val="1013"/>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1013"/>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013"/>
        <w:spacing w:line="360" w:lineRule="auto"/>
        <w:rPr>
          <w:rFonts w:hint="eastAsia" w:ascii="宋体" w:hAnsi="宋体"/>
          <w:b/>
          <w:bCs/>
          <w:sz w:val="32"/>
          <w:szCs w:val="32"/>
        </w:rPr>
      </w:pPr>
      <w:r/>
      <w:bookmarkStart w:id="56" w:name="_Toc109304978"/>
      <w:r>
        <w:rPr>
          <w:rFonts w:hint="eastAsia" w:ascii="宋体" w:hAnsi="宋体"/>
          <w:b/>
          <w:bCs/>
          <w:sz w:val="32"/>
          <w:szCs w:val="32"/>
        </w:rPr>
      </w:r>
      <w:r/>
    </w:p>
    <w:p>
      <w:pPr>
        <w:pStyle w:val="1016"/>
        <w:spacing w:line="360" w:lineRule="auto"/>
        <w:rPr>
          <w:rFonts w:hint="eastAsia"/>
        </w:rPr>
      </w:pPr>
      <w:r>
        <w:rPr>
          <w:rFonts w:hint="eastAsia"/>
        </w:rPr>
      </w:r>
      <w:r/>
    </w:p>
    <w:p>
      <w:pPr>
        <w:pStyle w:val="1013"/>
        <w:spacing w:line="360" w:lineRule="auto"/>
        <w:rPr>
          <w:rFonts w:hint="eastAsia"/>
        </w:rPr>
      </w:pPr>
      <w:r>
        <w:rPr>
          <w:rFonts w:hint="eastAsia"/>
        </w:rPr>
      </w:r>
      <w:r/>
    </w:p>
    <w:p>
      <w:pPr>
        <w:pStyle w:val="1016"/>
        <w:spacing w:line="360" w:lineRule="auto"/>
        <w:rPr>
          <w:rFonts w:hint="eastAsia"/>
        </w:rPr>
      </w:pPr>
      <w:r>
        <w:rPr>
          <w:rFonts w:hint="eastAsia"/>
        </w:rPr>
      </w:r>
      <w:r/>
    </w:p>
    <w:p>
      <w:pPr>
        <w:pStyle w:val="1013"/>
        <w:spacing w:line="360" w:lineRule="auto"/>
        <w:rPr>
          <w:rFonts w:hint="eastAsia"/>
        </w:rPr>
      </w:pPr>
      <w:r>
        <w:rPr>
          <w:rFonts w:hint="eastAsia"/>
        </w:rPr>
      </w:r>
      <w:r/>
    </w:p>
    <w:p>
      <w:pPr>
        <w:pStyle w:val="1016"/>
        <w:spacing w:line="360" w:lineRule="auto"/>
        <w:rPr>
          <w:rFonts w:hint="eastAsia"/>
        </w:rPr>
      </w:pPr>
      <w:r>
        <w:rPr>
          <w:rFonts w:hint="eastAsia"/>
        </w:rPr>
      </w:r>
      <w:r/>
    </w:p>
    <w:p>
      <w:pPr>
        <w:pStyle w:val="1016"/>
        <w:rPr>
          <w:rFonts w:hint="eastAsia"/>
        </w:rPr>
      </w:pPr>
      <w:r>
        <w:rPr>
          <w:rFonts w:hint="eastAsia"/>
        </w:rPr>
      </w:r>
      <w:r/>
    </w:p>
    <w:p>
      <w:pPr>
        <w:pStyle w:val="1013"/>
        <w:spacing w:line="360" w:lineRule="auto"/>
        <w:rPr>
          <w:rFonts w:hint="eastAsia" w:ascii="宋体" w:hAnsi="宋体"/>
        </w:rPr>
      </w:pPr>
      <w:r>
        <w:rPr>
          <w:rFonts w:hint="eastAsia" w:ascii="宋体" w:hAnsi="宋体"/>
        </w:rPr>
      </w:r>
      <w:r/>
    </w:p>
    <w:p>
      <w:pPr>
        <w:pStyle w:val="1013"/>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rPr>
          <w:rFonts w:hint="eastAsia" w:ascii="宋体" w:hAnsi="宋体"/>
          <w:b/>
          <w:bCs/>
          <w:sz w:val="32"/>
          <w:szCs w:val="32"/>
        </w:rPr>
      </w:r>
      <w:r/>
    </w:p>
    <w:p>
      <w:pPr>
        <w:pStyle w:val="1013"/>
        <w:spacing w:line="360" w:lineRule="auto"/>
        <w:rPr>
          <w:rFonts w:hint="eastAsia" w:ascii="宋体" w:hAnsi="宋体"/>
        </w:rPr>
      </w:pPr>
      <w:r>
        <w:rPr>
          <w:rFonts w:hint="eastAsia" w:ascii="宋体" w:hAnsi="宋体"/>
        </w:rPr>
        <w:t xml:space="preserve">    </w:t>
      </w:r>
      <w:r>
        <w:rPr>
          <w:rFonts w:hint="eastAsia" w:ascii="宋体" w:hAnsi="宋体"/>
        </w:rPr>
      </w:r>
      <w:r/>
    </w:p>
    <w:p>
      <w:pPr>
        <w:pStyle w:val="1036"/>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1013"/>
        <w:spacing w:line="360" w:lineRule="auto"/>
        <w:rPr>
          <w:rFonts w:hint="eastAsia" w:ascii="宋体" w:hAnsi="宋体"/>
          <w:color w:val="000000"/>
        </w:rPr>
      </w:pPr>
      <w:r>
        <w:rPr>
          <w:rFonts w:hint="eastAsia" w:ascii="宋体" w:hAnsi="宋体"/>
        </w:rPr>
        <w:t xml:space="preserve">项目编号： </w:t>
      </w:r>
      <w:r>
        <w:rPr>
          <w:rFonts w:hint="eastAsia" w:ascii="宋体" w:hAnsi="宋体"/>
          <w:color w:val="000000"/>
        </w:rPr>
        <w:t xml:space="preserve">    </w:t>
      </w:r>
      <w:r>
        <w:rPr>
          <w:rFonts w:hint="eastAsia" w:ascii="宋体" w:hAnsi="宋体"/>
          <w:color w:val="000000"/>
        </w:rPr>
      </w:r>
      <w:r/>
    </w:p>
    <w:p>
      <w:pPr>
        <w:pStyle w:val="1013"/>
        <w:spacing w:line="360" w:lineRule="auto"/>
        <w:rPr>
          <w:rFonts w:hint="eastAsia" w:ascii="宋体" w:hAnsi="宋体"/>
          <w:color w:val="000000"/>
          <w:szCs w:val="21"/>
        </w:rPr>
      </w:pPr>
      <w:r>
        <w:rPr>
          <w:rFonts w:hint="eastAsia" w:ascii="宋体" w:hAnsi="宋体"/>
          <w:color w:val="000000"/>
        </w:rPr>
        <w:t xml:space="preserve">本次为首次报价                                                      </w:t>
      </w:r>
      <w:r>
        <w:rPr>
          <w:rFonts w:hint="eastAsia"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rPr>
              <w:t xml:space="preserve">名称</w:t>
            </w:r>
            <w:r>
              <w:rPr>
                <w:rFonts w:ascii="宋体" w:hAnsi="宋体"/>
                <w:color w:val="000000"/>
                <w:szCs w:val="21"/>
              </w:rPr>
            </w:r>
            <w:r/>
          </w:p>
        </w:tc>
        <w:tc>
          <w:tcPr>
            <w:tcW w:w="822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szCs w:val="21"/>
              </w:rPr>
              <w:t xml:space="preserve">第一轮报价</w:t>
            </w:r>
            <w:r>
              <w:rPr>
                <w:rFonts w:ascii="宋体" w:hAnsi="宋体"/>
                <w:color w:val="000000"/>
                <w:szCs w:val="21"/>
              </w:rPr>
            </w:r>
            <w:r/>
          </w:p>
        </w:tc>
      </w:tr>
      <w:tr>
        <w:trPr>
          <w:cantSplit/>
          <w:trHeight w:val="1800"/>
        </w:trPr>
        <w:tc>
          <w:tcPr>
            <w:tcW w:w="124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c>
          <w:tcPr>
            <w:tcW w:w="8222" w:type="dxa"/>
            <w:vAlign w:val="center"/>
            <w:textDirection w:val="lrTb"/>
            <w:noWrap w:val="false"/>
          </w:tcPr>
          <w:p>
            <w:pPr>
              <w:pStyle w:val="1013"/>
              <w:spacing w:line="360" w:lineRule="auto"/>
              <w:rPr>
                <w:rFonts w:hint="eastAsia" w:ascii="宋体" w:hAnsi="宋体"/>
                <w:color w:val="000000"/>
                <w:szCs w:val="21"/>
              </w:rPr>
            </w:pPr>
            <w:r>
              <w:rPr>
                <w:rFonts w:hint="eastAsia" w:ascii="宋体" w:hAnsi="宋体"/>
                <w:color w:val="000000"/>
                <w:szCs w:val="21"/>
              </w:rPr>
              <w:t xml:space="preserve">大写：</w:t>
            </w:r>
            <w:r>
              <w:rPr>
                <w:rFonts w:hint="eastAsia" w:ascii="宋体" w:hAnsi="宋体"/>
                <w:color w:val="000000"/>
                <w:szCs w:val="21"/>
              </w:rPr>
            </w:r>
            <w:r/>
          </w:p>
          <w:p>
            <w:pPr>
              <w:pStyle w:val="1013"/>
              <w:spacing w:line="360" w:lineRule="auto"/>
              <w:rPr>
                <w:rFonts w:hint="eastAsia" w:ascii="宋体" w:hAnsi="宋体"/>
                <w:color w:val="000000"/>
                <w:szCs w:val="21"/>
              </w:rPr>
            </w:pPr>
            <w:r>
              <w:rPr>
                <w:rFonts w:hint="eastAsia" w:ascii="宋体" w:hAnsi="宋体"/>
                <w:color w:val="000000"/>
                <w:szCs w:val="21"/>
              </w:rPr>
              <w:t xml:space="preserve">小写：            (人民币)元</w:t>
            </w:r>
            <w:r>
              <w:rPr>
                <w:rFonts w:hint="eastAsia" w:ascii="宋体" w:hAnsi="宋体"/>
                <w:color w:val="000000"/>
                <w:szCs w:val="21"/>
              </w:rPr>
            </w:r>
            <w:r/>
          </w:p>
        </w:tc>
      </w:tr>
      <w:tr>
        <w:trPr>
          <w:cantSplit/>
          <w:trHeight w:val="1849"/>
        </w:trPr>
        <w:tc>
          <w:tcPr>
            <w:tcW w:w="124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c>
          <w:tcPr>
            <w:tcW w:w="8222" w:type="dxa"/>
            <w:vAlign w:val="center"/>
            <w:textDirection w:val="lrTb"/>
            <w:noWrap w:val="false"/>
          </w:tcPr>
          <w:p>
            <w:pPr>
              <w:pStyle w:val="1013"/>
              <w:jc w:val="both"/>
              <w:spacing w:line="360" w:lineRule="auto"/>
              <w:rPr>
                <w:lang w:val="en-US" w:eastAsia="zh-CN"/>
              </w:rPr>
            </w:pPr>
            <w:r>
              <w:rPr>
                <w:lang w:val="en-US" w:eastAsia="zh-CN"/>
              </w:rPr>
            </w:r>
            <w:r/>
          </w:p>
        </w:tc>
      </w:tr>
    </w:tbl>
    <w:p>
      <w:pPr>
        <w:pStyle w:val="1013"/>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13"/>
        <w:jc w:val="right"/>
        <w:spacing w:line="360" w:lineRule="auto"/>
        <w:rPr>
          <w:rFonts w:hint="eastAsia" w:ascii="宋体" w:hAnsi="宋体"/>
          <w:color w:val="000000"/>
        </w:rPr>
      </w:pPr>
      <w:r>
        <w:rPr>
          <w:rFonts w:hint="eastAsia" w:ascii="宋体" w:hAnsi="宋体"/>
          <w:color w:val="000000"/>
        </w:rPr>
        <w:t xml:space="preserve">日期：    年   月    日</w:t>
      </w:r>
      <w:r>
        <w:rPr>
          <w:rFonts w:hint="eastAsia" w:ascii="宋体" w:hAnsi="宋体"/>
          <w:color w:val="000000"/>
        </w:rPr>
      </w:r>
      <w:r/>
    </w:p>
    <w:p>
      <w:pPr>
        <w:pStyle w:val="1013"/>
        <w:jc w:val="both"/>
        <w:spacing w:line="360" w:lineRule="auto"/>
        <w:rPr>
          <w:rFonts w:hint="eastAsia" w:ascii="宋体" w:hAnsi="宋体"/>
          <w:b/>
          <w:bCs/>
          <w:color w:val="ff0000"/>
          <w:szCs w:val="21"/>
          <w:highlight w:val="yellow"/>
        </w:rPr>
      </w:pPr>
      <w:r>
        <w:rPr>
          <w:rFonts w:ascii="宋体" w:hAnsi="宋体"/>
          <w:bCs/>
        </w:rPr>
        <w:br w:type="page" w:clear="all"/>
      </w:r>
      <w:r>
        <w:rPr>
          <w:rFonts w:hint="eastAsia" w:ascii="宋体" w:hAnsi="宋体"/>
          <w:b/>
          <w:bCs/>
          <w:color w:val="ff0000"/>
          <w:szCs w:val="21"/>
          <w:highlight w:val="yellow"/>
        </w:rPr>
      </w:r>
      <w:r/>
    </w:p>
    <w:p>
      <w:pPr>
        <w:pStyle w:val="1015"/>
        <w:jc w:val="center"/>
        <w:spacing w:line="360" w:lineRule="auto"/>
        <w:rPr>
          <w:rFonts w:hint="eastAsia" w:ascii="宋体" w:hAnsi="宋体"/>
          <w:bCs w:val="0"/>
        </w:rPr>
      </w:pPr>
      <w:r>
        <w:rPr>
          <w:rFonts w:hint="eastAsia" w:ascii="宋体" w:hAnsi="宋体"/>
          <w:bCs w:val="0"/>
        </w:rPr>
        <w:t xml:space="preserve">五、技术参数响应及偏离表</w:t>
      </w:r>
      <w:bookmarkEnd w:id="56"/>
      <w:r>
        <w:rPr>
          <w:rFonts w:hint="eastAsia" w:ascii="宋体" w:hAnsi="宋体"/>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2852"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2852"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磋商响应</w:t>
            </w:r>
            <w:r>
              <w:rPr>
                <w:rFonts w:hint="eastAsia" w:ascii="宋体" w:hAnsi="宋体"/>
                <w:szCs w:val="21"/>
              </w:rPr>
            </w:r>
            <w:r/>
          </w:p>
        </w:tc>
        <w:tc>
          <w:tcPr>
            <w:tcW w:w="1308"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超出、符合或偏离</w:t>
            </w:r>
            <w:r>
              <w:rPr>
                <w:rFonts w:hint="eastAsia" w:ascii="宋体" w:hAnsi="宋体"/>
                <w:szCs w:val="21"/>
              </w:rPr>
            </w:r>
            <w:r/>
          </w:p>
        </w:tc>
        <w:tc>
          <w:tcPr>
            <w:tcW w:w="1173"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证明材料</w:t>
            </w: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bl>
    <w:p>
      <w:pPr>
        <w:pStyle w:val="1013"/>
        <w:spacing w:line="360" w:lineRule="auto"/>
        <w:rPr>
          <w:rFonts w:hint="eastAsia" w:ascii="宋体" w:hAnsi="宋体"/>
          <w:sz w:val="24"/>
          <w:szCs w:val="24"/>
        </w:rPr>
      </w:pPr>
      <w:r>
        <w:rPr>
          <w:rFonts w:hint="eastAsia" w:ascii="宋体" w:hAnsi="宋体"/>
          <w:sz w:val="24"/>
          <w:szCs w:val="24"/>
        </w:rPr>
      </w:r>
      <w:r/>
    </w:p>
    <w:p>
      <w:pPr>
        <w:pStyle w:val="1013"/>
        <w:spacing w:line="360" w:lineRule="auto"/>
        <w:rPr>
          <w:rFonts w:hint="eastAsia" w:ascii="宋体" w:hAnsi="宋体"/>
          <w:szCs w:val="21"/>
        </w:rPr>
      </w:pPr>
      <w:r>
        <w:rPr>
          <w:rFonts w:hint="eastAsia" w:ascii="宋体" w:hAnsi="宋体"/>
          <w:szCs w:val="21"/>
        </w:rPr>
        <w:t xml:space="preserve">注：1、按照基本技术要求详细填列。</w:t>
      </w:r>
      <w:r>
        <w:rPr>
          <w:rFonts w:hint="eastAsia" w:ascii="宋体" w:hAnsi="宋体"/>
          <w:szCs w:val="21"/>
        </w:rPr>
      </w:r>
      <w:r/>
    </w:p>
    <w:p>
      <w:pPr>
        <w:pStyle w:val="1013"/>
        <w:ind w:firstLine="420"/>
        <w:spacing w:line="360" w:lineRule="auto"/>
        <w:rPr>
          <w:rFonts w:hint="eastAsia" w:ascii="宋体" w:hAnsi="宋体"/>
          <w:szCs w:val="21"/>
        </w:rPr>
      </w:pPr>
      <w:r>
        <w:rPr>
          <w:rFonts w:hint="eastAsia" w:ascii="宋体" w:hAnsi="宋体"/>
          <w:szCs w:val="21"/>
        </w:rPr>
        <w:t xml:space="preserve">2、行数不够，可自行添加。</w:t>
      </w:r>
      <w:r>
        <w:rPr>
          <w:rFonts w:hint="eastAsia" w:ascii="宋体" w:hAnsi="宋体"/>
          <w:szCs w:val="21"/>
        </w:rPr>
      </w:r>
      <w:r/>
    </w:p>
    <w:p>
      <w:pPr>
        <w:pStyle w:val="1015"/>
        <w:jc w:val="center"/>
        <w:spacing w:line="360" w:lineRule="auto"/>
        <w:rPr>
          <w:rFonts w:hint="eastAsia" w:ascii="宋体" w:hAnsi="宋体"/>
          <w:bCs w:val="0"/>
        </w:rPr>
      </w:pPr>
      <w:r/>
      <w:bookmarkStart w:id="57" w:name="_Hlt26955054"/>
      <w:r/>
      <w:bookmarkEnd w:id="57"/>
      <w:r/>
      <w:bookmarkStart w:id="58" w:name="_Toc109304979"/>
      <w:r>
        <w:rPr>
          <w:rFonts w:ascii="宋体" w:hAnsi="宋体"/>
          <w:bCs w:val="0"/>
        </w:rPr>
        <w:br w:type="page" w:clear="all"/>
      </w:r>
      <w:r>
        <w:rPr>
          <w:rFonts w:hint="eastAsia" w:ascii="宋体" w:hAnsi="宋体"/>
          <w:bCs w:val="0"/>
        </w:rPr>
        <w:t xml:space="preserve">六、商务条款响应及偏离表</w:t>
      </w:r>
      <w:bookmarkEnd w:id="58"/>
      <w:r>
        <w:rPr>
          <w:rFonts w:hint="eastAsia" w:ascii="宋体" w:hAnsi="宋体"/>
          <w:bCs w:val="0"/>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13"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9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13"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1645" w:type="dxa"/>
            <w:vAlign w:val="top"/>
            <w:textDirection w:val="lrTb"/>
            <w:noWrap w:val="false"/>
          </w:tcPr>
          <w:p>
            <w:pPr>
              <w:pStyle w:val="1013"/>
              <w:jc w:val="center"/>
              <w:spacing w:before="156" w:line="360" w:lineRule="auto"/>
              <w:rPr>
                <w:rFonts w:hint="eastAsia" w:ascii="仿宋_GB2312"/>
                <w:szCs w:val="21"/>
              </w:rPr>
            </w:pPr>
            <w:r>
              <w:rPr>
                <w:rFonts w:hint="eastAsia" w:ascii="仿宋_GB2312"/>
                <w:szCs w:val="21"/>
              </w:rPr>
              <w:t xml:space="preserve">交货方式</w:t>
            </w:r>
            <w:r>
              <w:rPr>
                <w:rFonts w:hint="eastAsia" w:ascii="仿宋_GB2312"/>
                <w:szCs w:val="21"/>
              </w:rPr>
            </w:r>
            <w:r/>
          </w:p>
        </w:tc>
        <w:tc>
          <w:tcPr>
            <w:tcW w:w="2513" w:type="dxa"/>
            <w:vAlign w:val="top"/>
            <w:textDirection w:val="lrTb"/>
            <w:noWrap w:val="false"/>
          </w:tcPr>
          <w:p>
            <w:pPr>
              <w:pStyle w:val="1013"/>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1645" w:type="dxa"/>
            <w:vAlign w:val="top"/>
            <w:textDirection w:val="lrTb"/>
            <w:noWrap w:val="false"/>
          </w:tcPr>
          <w:p>
            <w:pPr>
              <w:pStyle w:val="1013"/>
              <w:jc w:val="center"/>
              <w:spacing w:before="156" w:line="360" w:lineRule="auto"/>
              <w:rPr>
                <w:rFonts w:hint="eastAsia" w:ascii="仿宋_GB2312"/>
                <w:szCs w:val="21"/>
              </w:rPr>
            </w:pPr>
            <w:r>
              <w:rPr>
                <w:rFonts w:hint="eastAsia" w:ascii="仿宋_GB2312"/>
                <w:szCs w:val="21"/>
              </w:rPr>
              <w:t xml:space="preserve">交货地点</w:t>
            </w:r>
            <w:r>
              <w:rPr>
                <w:rFonts w:hint="eastAsia" w:ascii="仿宋_GB2312"/>
                <w:szCs w:val="21"/>
              </w:rPr>
            </w:r>
            <w:r/>
          </w:p>
        </w:tc>
        <w:tc>
          <w:tcPr>
            <w:tcW w:w="2513" w:type="dxa"/>
            <w:vAlign w:val="top"/>
            <w:textDirection w:val="lrTb"/>
            <w:noWrap w:val="false"/>
          </w:tcPr>
          <w:p>
            <w:pPr>
              <w:pStyle w:val="1013"/>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13" w:type="dxa"/>
            <w:vAlign w:val="top"/>
            <w:textDirection w:val="lrTb"/>
            <w:noWrap w:val="false"/>
          </w:tcPr>
          <w:p>
            <w:pPr>
              <w:pStyle w:val="1013"/>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13"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4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1013"/>
        <w:jc w:val="left"/>
        <w:spacing w:line="360" w:lineRule="auto"/>
        <w:widowControl/>
        <w:rPr>
          <w:rFonts w:ascii="宋体" w:hAnsi="宋体"/>
          <w:b/>
          <w:highlight w:val="yellow"/>
        </w:rPr>
      </w:pPr>
      <w:r/>
      <w:bookmarkStart w:id="59" w:name="_Hlt26782999"/>
      <w:r/>
      <w:bookmarkEnd w:id="59"/>
      <w:r/>
      <w:bookmarkStart w:id="60" w:name="_Hlt26955056"/>
      <w:r/>
      <w:bookmarkEnd w:id="60"/>
      <w:r/>
      <w:bookmarkStart w:id="61" w:name="_Hlt24879081"/>
      <w:r/>
      <w:bookmarkEnd w:id="61"/>
      <w:r/>
      <w:bookmarkStart w:id="62" w:name="_Hlt26671372"/>
      <w:r/>
      <w:bookmarkEnd w:id="62"/>
      <w:r/>
      <w:bookmarkStart w:id="63" w:name="_Hlt26609391"/>
      <w:r/>
      <w:bookmarkEnd w:id="63"/>
      <w:r/>
      <w:bookmarkStart w:id="64" w:name="_Hlt26671343"/>
      <w:r/>
      <w:bookmarkEnd w:id="64"/>
      <w:r/>
      <w:bookmarkStart w:id="65" w:name="_Hlt26955064"/>
      <w:r/>
      <w:bookmarkEnd w:id="65"/>
      <w:r/>
      <w:bookmarkStart w:id="66" w:name="_Hlt26580838"/>
      <w:r/>
      <w:bookmarkEnd w:id="66"/>
      <w:r>
        <w:rPr>
          <w:rFonts w:ascii="宋体" w:hAnsi="宋体"/>
          <w:b/>
        </w:rPr>
        <w:br w:type="page" w:clear="all"/>
      </w:r>
      <w:r>
        <w:rPr>
          <w:rFonts w:ascii="宋体" w:hAnsi="宋体"/>
          <w:b/>
          <w:highlight w:val="yellow"/>
        </w:rPr>
      </w:r>
      <w:r/>
    </w:p>
    <w:p>
      <w:pPr>
        <w:pStyle w:val="1013"/>
        <w:jc w:val="center"/>
        <w:spacing w:before="312" w:line="360" w:lineRule="auto"/>
        <w:rPr>
          <w:rFonts w:ascii="宋体" w:hAnsi="宋体"/>
          <w:b/>
        </w:rPr>
      </w:pPr>
      <w:r>
        <w:rPr>
          <w:rFonts w:hint="eastAsia" w:ascii="宋体" w:hAnsi="宋体"/>
          <w:b/>
        </w:rPr>
        <w:t xml:space="preserve">主要标的信息（成交后将公示）</w:t>
      </w:r>
      <w:r>
        <w:rPr>
          <w:rFonts w:ascii="宋体" w:hAnsi="宋体"/>
          <w:b/>
        </w:rPr>
      </w:r>
      <w:r/>
    </w:p>
    <w:p>
      <w:pPr>
        <w:pStyle w:val="1013"/>
        <w:spacing w:after="312" w:line="360" w:lineRule="auto"/>
        <w:rPr>
          <w:rFonts w:hint="eastAsia" w:ascii="宋体" w:hAnsi="宋体"/>
          <w:b/>
        </w:rPr>
      </w:pPr>
      <w:r>
        <w:rPr>
          <w:rFonts w:hint="eastAsia" w:ascii="宋体" w:hAnsi="宋体"/>
        </w:rPr>
        <w:t xml:space="preserve">供应商全称：</w:t>
      </w:r>
      <w:r>
        <w:rPr>
          <w:rFonts w:hint="eastAsia" w:ascii="宋体" w:hAnsi="宋体"/>
          <w:b/>
        </w:rPr>
      </w:r>
      <w:r/>
    </w:p>
    <w:tbl>
      <w:tblPr>
        <w:tblW w:w="83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pStyle w:val="1013"/>
              <w:jc w:val="center"/>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131" w:type="dxa"/>
            <w:vAlign w:val="top"/>
            <w:textDirection w:val="lrTb"/>
            <w:noWrap w:val="false"/>
          </w:tcPr>
          <w:p>
            <w:pPr>
              <w:pStyle w:val="1013"/>
              <w:jc w:val="center"/>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255" w:type="dxa"/>
            <w:vAlign w:val="top"/>
            <w:textDirection w:val="lrTb"/>
            <w:noWrap w:val="false"/>
          </w:tcPr>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131" w:type="dxa"/>
            <w:vAlign w:val="top"/>
            <w:textDirection w:val="lrTb"/>
            <w:noWrap w:val="false"/>
          </w:tcPr>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13"/>
              <w:pageBreakBefore w:val="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13"/>
              <w:pageBreakBefore w:val="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13"/>
        <w:jc w:val="left"/>
        <w:spacing w:line="360" w:lineRule="auto"/>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1013"/>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1013"/>
        <w:ind w:firstLine="211"/>
        <w:jc w:val="center"/>
        <w:spacing w:line="360" w:lineRule="auto"/>
        <w:rPr>
          <w:rFonts w:hint="eastAsia" w:ascii="宋体" w:hAnsi="宋体"/>
          <w:b/>
        </w:rPr>
      </w:pPr>
      <w:r>
        <w:rPr>
          <w:rFonts w:hint="eastAsia" w:ascii="宋体" w:hAnsi="宋体"/>
          <w:b/>
        </w:rPr>
      </w:r>
      <w:r/>
    </w:p>
    <w:p>
      <w:pPr>
        <w:pStyle w:val="1013"/>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1013"/>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1013"/>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1013"/>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13"/>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13"/>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13"/>
        <w:ind w:firstLine="4620"/>
        <w:spacing w:line="360" w:lineRule="auto"/>
        <w:rPr>
          <w:rFonts w:hint="eastAsia"/>
        </w:rPr>
      </w:pPr>
      <w:r>
        <w:rPr>
          <w:rFonts w:hint="eastAsia" w:ascii="宋体" w:hAnsi="宋体"/>
        </w:rPr>
        <w:t xml:space="preserve">日期：</w:t>
      </w:r>
      <w:r>
        <w:rPr>
          <w:rFonts w:hint="eastAsia"/>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rPr>
          <w:rFonts w:hint="eastAsia" w:ascii="宋体" w:hAnsi="宋体"/>
        </w:rPr>
      </w:pPr>
      <w:r>
        <w:rPr>
          <w:rFonts w:hint="eastAsia" w:ascii="宋体" w:hAnsi="宋体"/>
        </w:rPr>
      </w:r>
      <w:r/>
    </w:p>
    <w:p>
      <w:pPr>
        <w:pStyle w:val="1013"/>
        <w:rPr>
          <w:rFonts w:hint="eastAsia"/>
        </w:rPr>
      </w:pPr>
      <w:r>
        <w:rPr>
          <w:rFonts w:hint="eastAsia"/>
        </w:rPr>
      </w:r>
      <w:r/>
    </w:p>
    <w:p>
      <w:pPr>
        <w:pStyle w:val="1013"/>
        <w:spacing w:line="360" w:lineRule="auto"/>
        <w:rPr>
          <w:rFonts w:hint="eastAsia" w:ascii="宋体" w:hAnsi="宋体"/>
        </w:rPr>
      </w:pPr>
      <w:r>
        <w:rPr>
          <w:rFonts w:hint="eastAsia" w:ascii="宋体" w:hAnsi="宋体"/>
        </w:rPr>
      </w:r>
      <w:r/>
    </w:p>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新宋体">
    <w:panose1 w:val="02010609030101010101"/>
  </w:font>
  <w:font w:name="Symbol">
    <w:panose1 w:val="05050102010706020507"/>
  </w:font>
  <w:font w:name="方正小标宋简体">
    <w:panose1 w:val="020B050302020202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01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left"/>
      <w:tabs>
        <w:tab w:val="left" w:pos="494" w:leader="none"/>
        <w:tab w:val="center" w:pos="4153" w:leader="none"/>
        <w:tab w:val="center" w:pos="4213" w:leader="none"/>
        <w:tab w:val="right" w:pos="8306" w:leader="none"/>
      </w:tabs>
      <w:rPr>
        <w:rFonts w:hint="eastAsia" w:eastAsia="宋体"/>
        <w:szCs w:val="22"/>
        <w:lang w:eastAsia="zh-CN"/>
      </w:rPr>
    </w:pPr>
    <w:r/>
    <w:bookmarkStart w:id="67" w:name="_Hlk69393955"/>
    <w:r/>
    <w:bookmarkStart w:id="68" w:name="_Hlk69393956"/>
    <w:r>
      <w:rPr>
        <w:rFonts w:hint="eastAsia" w:ascii="宋体" w:hAnsi="宋体"/>
        <w:szCs w:val="21"/>
        <w:lang w:eastAsia="zh-CN"/>
      </w:rPr>
      <w:t xml:space="preserve">JSZC-321012-GUGE-C2026-0001</w:t>
    </w:r>
    <w:r>
      <w:rPr>
        <w:rFonts w:hint="eastAsia" w:ascii="宋体" w:hAnsi="宋体"/>
        <w:szCs w:val="21"/>
      </w:rPr>
      <w:t xml:space="preserve">号</w:t>
    </w:r>
    <w:r>
      <w:rPr>
        <w:rFonts w:hint="eastAsia" w:ascii="宋体" w:hAnsi="宋体"/>
        <w:color w:val="000000"/>
        <w:szCs w:val="21"/>
      </w:rPr>
      <w:t xml:space="preserve"> </w:t>
    </w:r>
    <w:r>
      <w:rPr>
        <w:rFonts w:hint="eastAsia"/>
      </w:rPr>
      <w:tab/>
    </w:r>
    <w:r>
      <w:t xml:space="preserve">            </w:t>
    </w:r>
    <w:r>
      <w:rPr>
        <w:rFonts w:hint="eastAsia"/>
        <w:lang w:val="en-US" w:eastAsia="zh-CN"/>
      </w:rPr>
      <w:t xml:space="preserve">          </w:t>
    </w:r>
    <w:r>
      <w:t xml:space="preserve">  </w:t>
    </w:r>
    <w:r>
      <w:rPr>
        <w:rFonts w:hint="eastAsia"/>
      </w:rPr>
      <w:t xml:space="preserve"> </w:t>
    </w:r>
    <w:bookmarkEnd w:id="67"/>
    <w:r/>
    <w:bookmarkEnd w:id="68"/>
    <w:r>
      <w:rPr>
        <w:rFonts w:hint="eastAsia" w:ascii="宋体" w:hAnsi="宋体"/>
        <w:szCs w:val="21"/>
        <w:lang w:eastAsia="zh-CN"/>
      </w:rPr>
      <w:t xml:space="preserve">扬州鼎策项目管理有限公司</w:t>
    </w:r>
    <w:r>
      <w:rPr>
        <w:rFonts w:hint="eastAsia" w:eastAsia="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13"/>
        <w:ind w:left="360" w:hanging="360"/>
      </w:p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2"/>
      <w:numFmt w:val="chineseCounting"/>
      <w:isLgl w:val="false"/>
      <w:suff w:val="nothing"/>
      <w:lvlText w:val="%1、"/>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
      <w:lvlJc w:val="left"/>
      <w:pPr>
        <w:pStyle w:val="1013"/>
        <w:ind w:left="432" w:hanging="432"/>
        <w:tabs>
          <w:tab w:val="num" w:pos="432" w:leader="none"/>
        </w:tabs>
      </w:pPr>
      <w:rPr>
        <w:rFonts w:hint="eastAsia"/>
      </w:rPr>
    </w:lvl>
    <w:lvl w:ilvl="1">
      <w:start w:val="1"/>
      <w:numFmt w:val="decimal"/>
      <w:isLgl w:val="false"/>
      <w:suff w:val="tab"/>
      <w:lvlText w:val=" "/>
      <w:lvlJc w:val="left"/>
      <w:pPr>
        <w:pStyle w:val="1013"/>
        <w:ind w:left="576" w:hanging="576"/>
        <w:tabs>
          <w:tab w:val="num" w:pos="576" w:leader="none"/>
        </w:tabs>
      </w:pPr>
      <w:rPr>
        <w:rFonts w:hint="eastAsia"/>
      </w:rPr>
    </w:lvl>
    <w:lvl w:ilvl="2">
      <w:start w:val="1"/>
      <w:numFmt w:val="decimal"/>
      <w:pStyle w:val="1094"/>
      <w:isLgl w:val="false"/>
      <w:suff w:val="tab"/>
      <w:lvlText w:val=""/>
      <w:lvlJc w:val="left"/>
      <w:pPr>
        <w:pStyle w:val="1013"/>
        <w:ind w:left="720" w:hanging="720"/>
        <w:tabs>
          <w:tab w:val="num" w:pos="720" w:leader="none"/>
        </w:tabs>
      </w:pPr>
      <w:rPr>
        <w:rFonts w:hint="eastAsia"/>
      </w:rPr>
    </w:lvl>
    <w:lvl w:ilvl="3">
      <w:start w:val="1"/>
      <w:numFmt w:val="decimal"/>
      <w:isLgl w:val="false"/>
      <w:suff w:val="tab"/>
      <w:lvlText w:val="    "/>
      <w:lvlJc w:val="left"/>
      <w:pPr>
        <w:pStyle w:val="1013"/>
        <w:ind w:left="864" w:hanging="864"/>
        <w:tabs>
          <w:tab w:val="num" w:pos="864" w:leader="none"/>
        </w:tabs>
      </w:pPr>
      <w:rPr>
        <w:rFonts w:hint="eastAsia"/>
      </w:rPr>
    </w:lvl>
    <w:lvl w:ilvl="4">
      <w:start w:val="1"/>
      <w:numFmt w:val="decimal"/>
      <w:isLgl w:val="false"/>
      <w:suff w:val="tab"/>
      <w:lvlText w:val="      "/>
      <w:lvlJc w:val="left"/>
      <w:pPr>
        <w:pStyle w:val="1013"/>
        <w:ind w:left="1008" w:hanging="1008"/>
        <w:tabs>
          <w:tab w:val="num" w:pos="1008" w:leader="none"/>
        </w:tabs>
      </w:pPr>
      <w:rPr>
        <w:rFonts w:hint="eastAsia"/>
      </w:rPr>
    </w:lvl>
    <w:lvl w:ilvl="5">
      <w:start w:val="1"/>
      <w:numFmt w:val="decimal"/>
      <w:isLgl w:val="false"/>
      <w:suff w:val="tab"/>
      <w:lvlText w:val="           "/>
      <w:lvlJc w:val="left"/>
      <w:pPr>
        <w:pStyle w:val="1013"/>
        <w:ind w:left="1152" w:hanging="1152"/>
        <w:tabs>
          <w:tab w:val="num" w:pos="1440" w:leader="none"/>
        </w:tabs>
      </w:pPr>
      <w:rPr>
        <w:rFonts w:hint="eastAsia"/>
      </w:rPr>
    </w:lvl>
    <w:lvl w:ilvl="6">
      <w:start w:val="1"/>
      <w:numFmt w:val="decimal"/>
      <w:isLgl w:val="false"/>
      <w:suff w:val="tab"/>
      <w:lvlText w:val="%1.%2.%3.%4.%5.%6.%7"/>
      <w:lvlJc w:val="left"/>
      <w:pPr>
        <w:pStyle w:val="1013"/>
        <w:ind w:left="1296" w:hanging="1296"/>
        <w:tabs>
          <w:tab w:val="num" w:pos="2520" w:leader="none"/>
        </w:tabs>
      </w:pPr>
      <w:rPr>
        <w:rFonts w:hint="eastAsia"/>
      </w:rPr>
    </w:lvl>
    <w:lvl w:ilvl="7">
      <w:start w:val="1"/>
      <w:numFmt w:val="decimal"/>
      <w:isLgl w:val="false"/>
      <w:suff w:val="tab"/>
      <w:lvlText w:val="%1.%2.%3.%4.%5.%6.%7.%8"/>
      <w:lvlJc w:val="left"/>
      <w:pPr>
        <w:pStyle w:val="1013"/>
        <w:ind w:left="1440" w:hanging="1440"/>
        <w:tabs>
          <w:tab w:val="num" w:pos="1440" w:leader="none"/>
        </w:tabs>
      </w:pPr>
      <w:rPr>
        <w:rFonts w:hint="eastAsia"/>
      </w:rPr>
    </w:lvl>
    <w:lvl w:ilvl="8">
      <w:start w:val="1"/>
      <w:numFmt w:val="decimal"/>
      <w:isLgl w:val="false"/>
      <w:suff w:val="tab"/>
      <w:lvlText w:val="%1.%2.%3.%4.%5.%6.%7.%8.%9"/>
      <w:lvlJc w:val="left"/>
      <w:pPr>
        <w:pStyle w:val="1013"/>
        <w:ind w:left="1584" w:hanging="1584"/>
        <w:tabs>
          <w:tab w:val="num" w:pos="1584" w:leader="none"/>
        </w:tabs>
      </w:pPr>
      <w:rPr>
        <w:rFonts w:hint="eastAsia"/>
      </w:rPr>
    </w:lvl>
  </w:abstractNum>
  <w:abstractNum w:abstractNumId="5">
    <w:multiLevelType w:val="hybridMultilevel"/>
    <w:lvl w:ilvl="0">
      <w:start w:val="4"/>
      <w:numFmt w:val="chineseCounting"/>
      <w:isLgl w:val="false"/>
      <w:suff w:val="space"/>
      <w:lvlText w:val="第%1章"/>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1013"/>
      </w:pPr>
      <w:rPr>
        <w:rFonts w:hint="eastAsia"/>
      </w:r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3"/>
    <w:next w:val="1013"/>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3"/>
    <w:next w:val="1013"/>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character" w:styleId="840">
    <w:name w:val="Heading 3 Char"/>
    <w:link w:val="1087"/>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sz w:val="21"/>
      <w:szCs w:val="22"/>
      <w:lang w:val="en-US" w:eastAsia="zh-CN" w:bidi="ar-SA"/>
    </w:rPr>
  </w:style>
  <w:style w:type="paragraph" w:styleId="1014">
    <w:name w:val="标题 1"/>
    <w:basedOn w:val="1013"/>
    <w:next w:val="1013"/>
    <w:link w:val="1020"/>
    <w:uiPriority w:val="99"/>
    <w:qFormat/>
    <w:pPr>
      <w:keepLines/>
      <w:keepNext/>
      <w:spacing w:before="340" w:after="330" w:line="578" w:lineRule="auto"/>
      <w:outlineLvl w:val="0"/>
    </w:pPr>
    <w:rPr>
      <w:rFonts w:ascii="Calibri" w:hAnsi="Calibri"/>
      <w:b/>
      <w:bCs/>
      <w:sz w:val="44"/>
      <w:szCs w:val="44"/>
    </w:rPr>
  </w:style>
  <w:style w:type="paragraph" w:styleId="1015">
    <w:name w:val="标题 2"/>
    <w:basedOn w:val="1013"/>
    <w:next w:val="1013"/>
    <w:link w:val="1021"/>
    <w:uiPriority w:val="9"/>
    <w:qFormat/>
    <w:pPr>
      <w:keepLines/>
      <w:keepNext/>
      <w:spacing w:before="260" w:after="260" w:line="416" w:lineRule="auto"/>
      <w:outlineLvl w:val="1"/>
    </w:pPr>
    <w:rPr>
      <w:rFonts w:ascii="Cambria" w:hAnsi="Cambria"/>
      <w:b/>
      <w:bCs/>
      <w:sz w:val="32"/>
      <w:szCs w:val="32"/>
    </w:rPr>
  </w:style>
  <w:style w:type="paragraph" w:styleId="1016">
    <w:name w:val="标题 3"/>
    <w:basedOn w:val="1013"/>
    <w:next w:val="1013"/>
    <w:link w:val="1022"/>
    <w:qFormat/>
    <w:pPr>
      <w:keepLines/>
      <w:keepNext/>
      <w:spacing w:before="260" w:after="260" w:line="416" w:lineRule="auto"/>
      <w:outlineLvl w:val="2"/>
    </w:pPr>
    <w:rPr>
      <w:rFonts w:ascii="Calibri" w:hAnsi="Calibri"/>
      <w:b/>
      <w:bCs/>
      <w:sz w:val="32"/>
      <w:szCs w:val="32"/>
    </w:rPr>
  </w:style>
  <w:style w:type="paragraph" w:styleId="1017">
    <w:name w:val="标题 4"/>
    <w:basedOn w:val="1013"/>
    <w:next w:val="1013"/>
    <w:link w:val="1023"/>
    <w:qFormat/>
    <w:pPr>
      <w:spacing w:before="280" w:after="290" w:line="377" w:lineRule="auto"/>
      <w:outlineLvl w:val="3"/>
    </w:pPr>
    <w:rPr>
      <w:rFonts w:ascii="Arial" w:hAnsi="Arial" w:eastAsia="黑体"/>
      <w:b/>
      <w:bCs/>
      <w:sz w:val="28"/>
      <w:szCs w:val="28"/>
    </w:rPr>
  </w:style>
  <w:style w:type="character" w:styleId="1018">
    <w:name w:val="默认段落字体"/>
    <w:next w:val="1018"/>
    <w:link w:val="1013"/>
    <w:uiPriority w:val="1"/>
    <w:unhideWhenUsed/>
  </w:style>
  <w:style w:type="table" w:styleId="1019">
    <w:name w:val="普通表格"/>
    <w:next w:val="1019"/>
    <w:link w:val="1013"/>
    <w:uiPriority w:val="99"/>
    <w:unhideWhenUsed/>
    <w:tblPr/>
  </w:style>
  <w:style w:type="character" w:styleId="1020">
    <w:name w:val="标题 1 字符"/>
    <w:next w:val="1020"/>
    <w:link w:val="1014"/>
    <w:uiPriority w:val="99"/>
    <w:rPr>
      <w:rFonts w:ascii="Calibri" w:hAnsi="Calibri" w:eastAsia="宋体" w:cs="Times New Roman"/>
      <w:b/>
      <w:bCs/>
      <w:sz w:val="44"/>
      <w:szCs w:val="44"/>
    </w:rPr>
  </w:style>
  <w:style w:type="character" w:styleId="1021">
    <w:name w:val="标题 2 字符"/>
    <w:next w:val="1021"/>
    <w:link w:val="1015"/>
    <w:uiPriority w:val="9"/>
    <w:rPr>
      <w:rFonts w:ascii="Cambria" w:hAnsi="Cambria" w:eastAsia="宋体" w:cs="Times New Roman"/>
      <w:b/>
      <w:bCs/>
      <w:sz w:val="32"/>
      <w:szCs w:val="32"/>
    </w:rPr>
  </w:style>
  <w:style w:type="character" w:styleId="1022">
    <w:name w:val="标题 3 字符"/>
    <w:next w:val="1022"/>
    <w:link w:val="1016"/>
    <w:rPr>
      <w:rFonts w:ascii="Calibri" w:hAnsi="Calibri" w:eastAsia="宋体" w:cs="Times New Roman"/>
      <w:b/>
      <w:bCs/>
      <w:sz w:val="32"/>
      <w:szCs w:val="32"/>
    </w:rPr>
  </w:style>
  <w:style w:type="character" w:styleId="1023">
    <w:name w:val="标题 4 字符"/>
    <w:next w:val="1023"/>
    <w:link w:val="1017"/>
    <w:rPr>
      <w:rFonts w:ascii="Arial" w:hAnsi="Arial" w:eastAsia="黑体" w:cs="Times New Roman"/>
      <w:b/>
      <w:bCs/>
      <w:sz w:val="28"/>
      <w:szCs w:val="28"/>
    </w:rPr>
  </w:style>
  <w:style w:type="paragraph" w:styleId="1024">
    <w:name w:val="正文缩进"/>
    <w:basedOn w:val="1013"/>
    <w:next w:val="1025"/>
    <w:link w:val="1013"/>
    <w:unhideWhenUsed/>
    <w:pPr>
      <w:ind w:firstLine="420"/>
    </w:pPr>
    <w:rPr>
      <w:rFonts w:ascii="Calibri" w:hAnsi="Calibri" w:eastAsia="宋体" w:cs="Times New Roman"/>
    </w:rPr>
  </w:style>
  <w:style w:type="paragraph" w:styleId="1025">
    <w:name w:val="公文正文"/>
    <w:next w:val="1026"/>
    <w:link w:val="1013"/>
    <w:qFormat/>
    <w:pPr>
      <w:ind w:left="200" w:firstLine="5832"/>
      <w:jc w:val="both"/>
      <w:widowControl w:val="off"/>
    </w:pPr>
    <w:rPr>
      <w:rFonts w:ascii="Calibri" w:hAnsi="Calibri"/>
      <w:lang w:val="en-US" w:eastAsia="zh-CN" w:bidi="ar-SA"/>
    </w:rPr>
  </w:style>
  <w:style w:type="paragraph" w:styleId="1026">
    <w:name w:val="目录 4"/>
    <w:basedOn w:val="1013"/>
    <w:next w:val="1013"/>
    <w:link w:val="1013"/>
    <w:qFormat/>
    <w:pPr>
      <w:ind w:left="1260"/>
    </w:pPr>
  </w:style>
  <w:style w:type="paragraph" w:styleId="1027">
    <w:name w:val="索引 5"/>
    <w:basedOn w:val="1013"/>
    <w:next w:val="1013"/>
    <w:link w:val="1013"/>
    <w:qFormat/>
    <w:pPr>
      <w:ind w:left="1680"/>
    </w:pPr>
  </w:style>
  <w:style w:type="paragraph" w:styleId="1028">
    <w:name w:val="文档结构图"/>
    <w:basedOn w:val="1013"/>
    <w:next w:val="1028"/>
    <w:link w:val="1029"/>
    <w:uiPriority w:val="99"/>
    <w:unhideWhenUsed/>
    <w:rPr>
      <w:rFonts w:ascii="宋体"/>
      <w:sz w:val="18"/>
      <w:szCs w:val="18"/>
    </w:rPr>
  </w:style>
  <w:style w:type="character" w:styleId="1029">
    <w:name w:val="文档结构图 字符"/>
    <w:next w:val="1029"/>
    <w:link w:val="1028"/>
    <w:uiPriority w:val="99"/>
    <w:semiHidden/>
    <w:rPr>
      <w:rFonts w:ascii="宋体"/>
      <w:sz w:val="18"/>
      <w:szCs w:val="18"/>
    </w:rPr>
  </w:style>
  <w:style w:type="paragraph" w:styleId="1030">
    <w:name w:val="正文文本"/>
    <w:basedOn w:val="1013"/>
    <w:next w:val="1031"/>
    <w:link w:val="1013"/>
    <w:qFormat/>
    <w:rPr>
      <w:rFonts w:ascii="楷体_GB2312" w:hAnsi="Arial" w:eastAsia="楷体_GB2312"/>
      <w:sz w:val="28"/>
      <w:szCs w:val="28"/>
    </w:rPr>
  </w:style>
  <w:style w:type="paragraph" w:styleId="1031">
    <w:name w:val="目录 2"/>
    <w:basedOn w:val="1013"/>
    <w:next w:val="1013"/>
    <w:link w:val="1013"/>
    <w:uiPriority w:val="39"/>
    <w:unhideWhenUsed/>
    <w:pPr>
      <w:ind w:left="420"/>
    </w:pPr>
  </w:style>
  <w:style w:type="paragraph" w:styleId="1032">
    <w:name w:val="正文文本缩进"/>
    <w:basedOn w:val="1013"/>
    <w:next w:val="1013"/>
    <w:link w:val="1013"/>
    <w:qFormat/>
    <w:pPr>
      <w:ind w:left="420"/>
      <w:spacing w:after="120"/>
    </w:pPr>
    <w:rPr>
      <w:rFonts w:cs="Times New Roman"/>
    </w:rPr>
  </w:style>
  <w:style w:type="paragraph" w:styleId="1033">
    <w:name w:val="文本块"/>
    <w:basedOn w:val="1013"/>
    <w:next w:val="1033"/>
    <w:link w:val="1013"/>
    <w:uiPriority w:val="99"/>
    <w:unhideWhenUsed/>
    <w:qFormat/>
    <w:pPr>
      <w:ind w:left="567" w:right="454" w:firstLine="498"/>
      <w:jc w:val="left"/>
    </w:pPr>
    <w:rPr>
      <w:rFonts w:ascii="仿宋_GB2312" w:eastAsia="仿宋_GB2312"/>
      <w:sz w:val="30"/>
      <w:szCs w:val="20"/>
    </w:rPr>
  </w:style>
  <w:style w:type="paragraph" w:styleId="1034">
    <w:name w:val="纯文本"/>
    <w:basedOn w:val="1013"/>
    <w:next w:val="1034"/>
    <w:link w:val="1035"/>
    <w:uiPriority w:val="99"/>
    <w:unhideWhenUsed/>
    <w:qFormat/>
    <w:rPr>
      <w:rFonts w:ascii="宋体" w:hAnsi="Courier New"/>
      <w:sz w:val="20"/>
      <w:szCs w:val="20"/>
    </w:rPr>
  </w:style>
  <w:style w:type="character" w:styleId="1035">
    <w:name w:val="纯文本 字符"/>
    <w:next w:val="1035"/>
    <w:link w:val="1034"/>
    <w:uiPriority w:val="99"/>
    <w:rPr>
      <w:rFonts w:ascii="宋体" w:hAnsi="Courier New"/>
    </w:rPr>
  </w:style>
  <w:style w:type="paragraph" w:styleId="1036">
    <w:name w:val="日期"/>
    <w:basedOn w:val="1013"/>
    <w:next w:val="1013"/>
    <w:link w:val="1037"/>
    <w:qFormat/>
    <w:rPr>
      <w:sz w:val="24"/>
      <w:szCs w:val="20"/>
    </w:rPr>
  </w:style>
  <w:style w:type="character" w:styleId="1037">
    <w:name w:val="日期 字符"/>
    <w:next w:val="1037"/>
    <w:link w:val="1036"/>
    <w:rPr>
      <w:rFonts w:ascii="Times New Roman" w:hAnsi="Times New Roman"/>
      <w:sz w:val="24"/>
    </w:rPr>
  </w:style>
  <w:style w:type="paragraph" w:styleId="1038">
    <w:name w:val="正文文本缩进 2"/>
    <w:basedOn w:val="1013"/>
    <w:next w:val="1038"/>
    <w:link w:val="1013"/>
    <w:uiPriority w:val="99"/>
    <w:unhideWhenUsed/>
    <w:qFormat/>
    <w:pPr>
      <w:ind w:firstLine="562"/>
      <w:spacing w:line="480" w:lineRule="exact"/>
    </w:pPr>
    <w:rPr>
      <w:b/>
      <w:bCs/>
      <w:sz w:val="28"/>
      <w:szCs w:val="28"/>
    </w:rPr>
  </w:style>
  <w:style w:type="paragraph" w:styleId="1039">
    <w:name w:val="页脚"/>
    <w:basedOn w:val="1013"/>
    <w:next w:val="1039"/>
    <w:link w:val="1040"/>
    <w:uiPriority w:val="99"/>
    <w:unhideWhenUsed/>
    <w:pPr>
      <w:jc w:val="left"/>
      <w:tabs>
        <w:tab w:val="center" w:pos="4153" w:leader="none"/>
        <w:tab w:val="right" w:pos="8306" w:leader="none"/>
      </w:tabs>
    </w:pPr>
    <w:rPr>
      <w:sz w:val="18"/>
      <w:szCs w:val="18"/>
    </w:rPr>
  </w:style>
  <w:style w:type="character" w:styleId="1040">
    <w:name w:val="页脚 字符"/>
    <w:next w:val="1040"/>
    <w:link w:val="1039"/>
    <w:uiPriority w:val="99"/>
    <w:rPr>
      <w:sz w:val="18"/>
      <w:szCs w:val="18"/>
    </w:rPr>
  </w:style>
  <w:style w:type="paragraph" w:styleId="1041">
    <w:name w:val="页眉"/>
    <w:basedOn w:val="1013"/>
    <w:next w:val="1041"/>
    <w:link w:val="1042"/>
    <w:uiPriority w:val="99"/>
    <w:unhideWhenUsed/>
    <w:pPr>
      <w:jc w:val="center"/>
      <w:tabs>
        <w:tab w:val="center" w:pos="4153" w:leader="none"/>
        <w:tab w:val="right" w:pos="8306" w:leader="none"/>
      </w:tabs>
      <w:pBdr>
        <w:bottom w:val="single" w:color="000000" w:sz="6" w:space="1"/>
      </w:pBdr>
    </w:pPr>
    <w:rPr>
      <w:sz w:val="18"/>
      <w:szCs w:val="18"/>
    </w:rPr>
  </w:style>
  <w:style w:type="character" w:styleId="1042">
    <w:name w:val="页眉 字符"/>
    <w:next w:val="1042"/>
    <w:link w:val="1041"/>
    <w:uiPriority w:val="99"/>
    <w:rPr>
      <w:sz w:val="18"/>
      <w:szCs w:val="18"/>
    </w:rPr>
  </w:style>
  <w:style w:type="paragraph" w:styleId="1043">
    <w:name w:val="目录 1"/>
    <w:basedOn w:val="1013"/>
    <w:next w:val="1013"/>
    <w:link w:val="1013"/>
    <w:uiPriority w:val="39"/>
    <w:unhideWhenUsed/>
    <w:rPr>
      <w:rFonts w:ascii="Calibri" w:hAnsi="Calibri" w:eastAsia="宋体" w:cs="Times New Roman"/>
    </w:rPr>
  </w:style>
  <w:style w:type="paragraph" w:styleId="1044">
    <w:name w:val="脚注文本"/>
    <w:basedOn w:val="1013"/>
    <w:next w:val="1027"/>
    <w:link w:val="1013"/>
    <w:qFormat/>
    <w:pPr>
      <w:jc w:val="left"/>
      <w:spacing w:line="312" w:lineRule="atLeast"/>
    </w:pPr>
    <w:rPr>
      <w:sz w:val="18"/>
      <w:szCs w:val="20"/>
    </w:rPr>
  </w:style>
  <w:style w:type="paragraph" w:styleId="1045">
    <w:name w:val="目录 9"/>
    <w:basedOn w:val="1013"/>
    <w:next w:val="1013"/>
    <w:link w:val="1013"/>
    <w:qFormat/>
    <w:pPr>
      <w:ind w:left="3360"/>
    </w:pPr>
  </w:style>
  <w:style w:type="paragraph" w:styleId="1046">
    <w:name w:val="普通(网站)"/>
    <w:basedOn w:val="1013"/>
    <w:next w:val="1046"/>
    <w:link w:val="1013"/>
    <w:unhideWhenUsed/>
    <w:pPr>
      <w:jc w:val="left"/>
    </w:pPr>
    <w:rPr>
      <w:rFonts w:ascii="Calibri" w:hAnsi="Calibri" w:eastAsia="宋体" w:cs="Times New Roman"/>
      <w:sz w:val="24"/>
      <w:szCs w:val="24"/>
    </w:rPr>
  </w:style>
  <w:style w:type="character" w:styleId="1047">
    <w:name w:val="要点"/>
    <w:next w:val="1047"/>
    <w:link w:val="1013"/>
    <w:qFormat/>
    <w:rPr>
      <w:b/>
    </w:rPr>
  </w:style>
  <w:style w:type="character" w:styleId="1048">
    <w:name w:val="强调"/>
    <w:basedOn w:val="1018"/>
    <w:next w:val="1048"/>
    <w:link w:val="1013"/>
    <w:uiPriority w:val="20"/>
    <w:qFormat/>
    <w:rPr>
      <w:i/>
    </w:rPr>
  </w:style>
  <w:style w:type="paragraph" w:styleId="1049">
    <w:name w:val="Char Char Char Char Char"/>
    <w:basedOn w:val="1013"/>
    <w:next w:val="1013"/>
    <w:link w:val="1013"/>
    <w:qFormat/>
    <w:pPr>
      <w:ind w:left="0" w:firstLine="5632"/>
      <w:jc w:val="both"/>
      <w:spacing w:before="0" w:after="0" w:line="240" w:lineRule="auto"/>
      <w:widowControl w:val="off"/>
    </w:pPr>
  </w:style>
  <w:style w:type="paragraph" w:styleId="1050">
    <w:name w:val="正文（缩进）"/>
    <w:basedOn w:val="1013"/>
    <w:next w:val="1051"/>
    <w:link w:val="1013"/>
    <w:qFormat/>
    <w:pPr>
      <w:ind w:firstLine="480"/>
    </w:pPr>
    <w:rPr>
      <w:rFonts w:ascii="Calibri" w:hAnsi="Calibri" w:eastAsia="宋体" w:cs="Times New Roman"/>
      <w:szCs w:val="24"/>
    </w:rPr>
  </w:style>
  <w:style w:type="paragraph" w:styleId="1051">
    <w:name w:val="Char Char Char Char Char Char Char Char Char"/>
    <w:basedOn w:val="1013"/>
    <w:next w:val="1052"/>
    <w:link w:val="1013"/>
    <w:qFormat/>
    <w:pPr>
      <w:ind w:left="360" w:firstLine="5784"/>
      <w:jc w:val="both"/>
      <w:spacing w:before="0" w:after="0" w:line="240" w:lineRule="auto"/>
      <w:widowControl w:val="off"/>
    </w:pPr>
  </w:style>
  <w:style w:type="paragraph" w:styleId="1052">
    <w:name w:val="正文文本 21"/>
    <w:basedOn w:val="1053"/>
    <w:next w:val="1056"/>
    <w:link w:val="1013"/>
    <w:qFormat/>
    <w:pPr>
      <w:spacing w:after="120" w:line="480" w:lineRule="auto"/>
    </w:pPr>
  </w:style>
  <w:style w:type="paragraph" w:styleId="1053">
    <w:name w:val="正文11"/>
    <w:next w:val="1054"/>
    <w:link w:val="1013"/>
    <w:pPr>
      <w:jc w:val="both"/>
      <w:widowControl w:val="off"/>
    </w:pPr>
    <w:rPr>
      <w:sz w:val="21"/>
      <w:szCs w:val="22"/>
      <w:lang w:val="en-US" w:eastAsia="zh-CN" w:bidi="ar-SA"/>
    </w:rPr>
  </w:style>
  <w:style w:type="paragraph" w:styleId="1054">
    <w:name w:val="正文首行缩进 21"/>
    <w:basedOn w:val="1055"/>
    <w:next w:val="1053"/>
    <w:link w:val="1013"/>
    <w:pPr>
      <w:ind w:firstLine="420"/>
    </w:pPr>
  </w:style>
  <w:style w:type="paragraph" w:styleId="1055">
    <w:name w:val="正文文本缩进1"/>
    <w:basedOn w:val="1053"/>
    <w:next w:val="1053"/>
    <w:link w:val="1013"/>
    <w:pPr>
      <w:ind w:firstLine="540"/>
      <w:spacing w:line="400" w:lineRule="exact"/>
    </w:pPr>
    <w:rPr>
      <w:sz w:val="24"/>
    </w:rPr>
  </w:style>
  <w:style w:type="paragraph" w:styleId="1056">
    <w:name w:val="默认段落字体 Para Char Char Char Char Char Char Char"/>
    <w:basedOn w:val="1013"/>
    <w:next w:val="1057"/>
    <w:link w:val="1013"/>
    <w:uiPriority w:val="99"/>
    <w:qFormat/>
    <w:pPr>
      <w:ind w:firstLine="200"/>
    </w:pPr>
    <w:rPr>
      <w:rFonts w:ascii="Calibri" w:hAnsi="Calibri" w:eastAsia="宋体" w:cs="Arial"/>
      <w:szCs w:val="24"/>
    </w:rPr>
  </w:style>
  <w:style w:type="paragraph" w:styleId="1057">
    <w:name w:val="样式 首行缩进:  2 字符"/>
    <w:basedOn w:val="1013"/>
    <w:next w:val="1058"/>
    <w:link w:val="1013"/>
    <w:qFormat/>
    <w:pPr>
      <w:ind w:left="480" w:firstLine="5856"/>
      <w:jc w:val="both"/>
      <w:spacing w:before="0" w:after="0" w:line="360" w:lineRule="auto"/>
      <w:widowControl w:val="off"/>
    </w:pPr>
  </w:style>
  <w:style w:type="paragraph" w:styleId="1058">
    <w:name w:val="样式 段后: 0.25 行"/>
    <w:basedOn w:val="1013"/>
    <w:next w:val="1059"/>
    <w:link w:val="1013"/>
    <w:qFormat/>
    <w:pPr>
      <w:ind w:left="420" w:firstLine="5796"/>
      <w:spacing w:before="0" w:after="0" w:line="300" w:lineRule="auto"/>
      <w:widowControl/>
    </w:pPr>
  </w:style>
  <w:style w:type="paragraph" w:styleId="1059">
    <w:name w:val="正文 New New New New New New New New New New New New New New"/>
    <w:next w:val="1045"/>
    <w:link w:val="1013"/>
    <w:qFormat/>
    <w:pPr>
      <w:ind w:firstLine="2048"/>
      <w:jc w:val="both"/>
      <w:widowControl w:val="off"/>
    </w:pPr>
    <w:rPr>
      <w:rFonts w:ascii="Calibri" w:hAnsi="Calibri"/>
      <w:lang w:val="en-US" w:eastAsia="zh-CN" w:bidi="ar-SA"/>
    </w:rPr>
  </w:style>
  <w:style w:type="paragraph" w:styleId="1060">
    <w:name w:val="正文1"/>
    <w:basedOn w:val="1013"/>
    <w:next w:val="1061"/>
    <w:link w:val="1013"/>
    <w:qFormat/>
    <w:pPr>
      <w:jc w:val="left"/>
      <w:spacing w:line="360" w:lineRule="atLeast"/>
    </w:pPr>
    <w:rPr>
      <w:rFonts w:ascii="宋体" w:hAnsi="Calibri" w:eastAsia="宋体" w:cs="Times New Roman"/>
      <w:sz w:val="24"/>
      <w:szCs w:val="20"/>
    </w:rPr>
  </w:style>
  <w:style w:type="paragraph" w:styleId="1061">
    <w:name w:val="正文文本1"/>
    <w:basedOn w:val="1062"/>
    <w:next w:val="1063"/>
    <w:link w:val="1013"/>
    <w:qFormat/>
    <w:pPr>
      <w:spacing w:after="120"/>
    </w:pPr>
    <w:rPr>
      <w:lang w:val="en-US" w:eastAsia="en-US"/>
    </w:rPr>
  </w:style>
  <w:style w:type="paragraph" w:styleId="1062">
    <w:name w:val="正文2"/>
    <w:basedOn w:val="1013"/>
    <w:next w:val="1062"/>
    <w:link w:val="1013"/>
    <w:qFormat/>
    <w:pPr>
      <w:ind w:firstLine="14"/>
      <w:jc w:val="center"/>
      <w:widowControl/>
    </w:pPr>
    <w:rPr>
      <w:rFonts w:ascii="宋体" w:hAnsi="宋体" w:cs="宋体"/>
      <w:b/>
      <w:sz w:val="24"/>
    </w:rPr>
  </w:style>
  <w:style w:type="paragraph" w:styleId="1063">
    <w:name w:val="一级条标题"/>
    <w:basedOn w:val="1064"/>
    <w:next w:val="1065"/>
    <w:link w:val="101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4">
    <w:name w:val="章标题"/>
    <w:next w:val="1013"/>
    <w:link w:val="101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65">
    <w:name w:val="段"/>
    <w:basedOn w:val="1060"/>
    <w:next w:val="1013"/>
    <w:link w:val="1013"/>
    <w:qFormat/>
    <w:pPr>
      <w:ind w:firstLine="200"/>
      <w:widowControl/>
    </w:pPr>
    <w:rPr>
      <w:rFonts w:ascii="宋体"/>
      <w:sz w:val="20"/>
      <w:szCs w:val="20"/>
    </w:rPr>
  </w:style>
  <w:style w:type="character" w:styleId="1066">
    <w:name w:val="htd0"/>
    <w:next w:val="1066"/>
    <w:link w:val="1013"/>
    <w:qFormat/>
  </w:style>
  <w:style w:type="character" w:styleId="1067">
    <w:name w:val="页脚 Char1"/>
    <w:next w:val="1067"/>
    <w:link w:val="1013"/>
    <w:uiPriority w:val="99"/>
    <w:semiHidden/>
    <w:rPr>
      <w:sz w:val="18"/>
      <w:szCs w:val="18"/>
    </w:rPr>
  </w:style>
  <w:style w:type="character" w:styleId="1068">
    <w:name w:val="纯文本 Char1"/>
    <w:next w:val="1068"/>
    <w:link w:val="1013"/>
    <w:uiPriority w:val="99"/>
    <w:semiHidden/>
    <w:rPr>
      <w:rFonts w:ascii="宋体" w:hAnsi="Courier New" w:eastAsia="宋体" w:cs="Courier New"/>
      <w:szCs w:val="21"/>
    </w:rPr>
  </w:style>
  <w:style w:type="character" w:styleId="1069">
    <w:name w:val="批注引用1"/>
    <w:next w:val="1069"/>
    <w:link w:val="1070"/>
    <w:qFormat/>
    <w:rPr>
      <w:rFonts w:ascii="Calibri" w:hAnsi="Calibri"/>
      <w:sz w:val="21"/>
      <w:szCs w:val="24"/>
      <w:lang w:val="en-US" w:eastAsia="zh-CN" w:bidi="ar-SA"/>
    </w:rPr>
  </w:style>
  <w:style w:type="paragraph" w:styleId="1070">
    <w:name w:val="正文111"/>
    <w:next w:val="1071"/>
    <w:link w:val="1069"/>
    <w:qFormat/>
    <w:pPr>
      <w:jc w:val="both"/>
      <w:widowControl w:val="off"/>
    </w:pPr>
    <w:rPr>
      <w:rFonts w:ascii="Calibri" w:hAnsi="Calibri"/>
      <w:sz w:val="21"/>
      <w:szCs w:val="24"/>
      <w:lang w:val="en-US" w:eastAsia="zh-CN" w:bidi="ar-SA"/>
    </w:rPr>
  </w:style>
  <w:style w:type="paragraph" w:styleId="1071">
    <w:name w:val="文本块1"/>
    <w:basedOn w:val="1070"/>
    <w:next w:val="1071"/>
    <w:link w:val="1013"/>
    <w:qFormat/>
    <w:pPr>
      <w:ind w:left="567" w:right="454" w:firstLine="498"/>
      <w:jc w:val="left"/>
      <w:widowControl/>
    </w:pPr>
    <w:rPr>
      <w:rFonts w:ascii="仿宋_GB2312" w:eastAsia="仿宋_GB2312"/>
      <w:sz w:val="30"/>
      <w:szCs w:val="20"/>
    </w:rPr>
  </w:style>
  <w:style w:type="character" w:styleId="1072">
    <w:name w:val="页眉 Char1"/>
    <w:next w:val="1072"/>
    <w:link w:val="1013"/>
    <w:uiPriority w:val="99"/>
    <w:semiHidden/>
    <w:rPr>
      <w:sz w:val="18"/>
      <w:szCs w:val="18"/>
    </w:rPr>
  </w:style>
  <w:style w:type="character" w:styleId="1073">
    <w:name w:val="日期 Char1"/>
    <w:next w:val="1073"/>
    <w:link w:val="1013"/>
    <w:uiPriority w:val="99"/>
    <w:semiHidden/>
  </w:style>
  <w:style w:type="paragraph" w:styleId="1074">
    <w:name w:val="纯文本1"/>
    <w:basedOn w:val="1070"/>
    <w:next w:val="1074"/>
    <w:link w:val="1013"/>
    <w:qFormat/>
    <w:rPr>
      <w:rFonts w:ascii="宋体" w:hAnsi="Courier New"/>
      <w:sz w:val="21"/>
      <w:szCs w:val="21"/>
    </w:rPr>
  </w:style>
  <w:style w:type="paragraph" w:styleId="1075">
    <w:name w:val="页眉1"/>
    <w:basedOn w:val="1070"/>
    <w:next w:val="1075"/>
    <w:link w:val="1013"/>
    <w:qFormat/>
    <w:pPr>
      <w:jc w:val="center"/>
      <w:tabs>
        <w:tab w:val="center" w:pos="4153" w:leader="none"/>
        <w:tab w:val="right" w:pos="8306" w:leader="none"/>
      </w:tabs>
      <w:pBdr>
        <w:bottom w:val="single" w:color="000000" w:sz="6" w:space="1"/>
      </w:pBdr>
    </w:pPr>
    <w:rPr>
      <w:sz w:val="18"/>
      <w:szCs w:val="18"/>
    </w:rPr>
  </w:style>
  <w:style w:type="paragraph" w:styleId="1076">
    <w:name w:val="普通正文"/>
    <w:basedOn w:val="1013"/>
    <w:next w:val="1076"/>
    <w:link w:val="1013"/>
    <w:pPr>
      <w:ind w:firstLine="480"/>
      <w:jc w:val="left"/>
      <w:spacing w:before="120" w:after="120" w:line="360" w:lineRule="auto"/>
    </w:pPr>
    <w:rPr>
      <w:rFonts w:ascii="Arial" w:hAnsi="Arial" w:eastAsia="宋体" w:cs="Times New Roman"/>
      <w:sz w:val="24"/>
      <w:szCs w:val="24"/>
    </w:rPr>
  </w:style>
  <w:style w:type="paragraph" w:styleId="1077">
    <w:name w:val="Default"/>
    <w:next w:val="1077"/>
    <w:link w:val="1013"/>
    <w:qFormat/>
    <w:pPr>
      <w:widowControl w:val="off"/>
    </w:pPr>
    <w:rPr>
      <w:rFonts w:ascii="宋体" w:hAnsi="宋体"/>
      <w:color w:val="000000"/>
      <w:sz w:val="24"/>
      <w:szCs w:val="22"/>
      <w:lang w:val="en-US" w:eastAsia="zh-CN" w:bidi="ar-SA"/>
    </w:rPr>
  </w:style>
  <w:style w:type="paragraph" w:styleId="1078">
    <w:name w:val="Char"/>
    <w:basedOn w:val="1013"/>
    <w:next w:val="1078"/>
    <w:link w:val="1013"/>
    <w:qFormat/>
    <w:pPr>
      <w:ind w:firstLine="200"/>
      <w:tabs>
        <w:tab w:val="left" w:pos="360" w:leader="none"/>
      </w:tabs>
    </w:pPr>
    <w:rPr>
      <w:rFonts w:ascii="Times New Roman" w:hAnsi="Times New Roman" w:eastAsia="宋体" w:cs="Times New Roman"/>
      <w:sz w:val="28"/>
      <w:szCs w:val="30"/>
    </w:rPr>
  </w:style>
  <w:style w:type="paragraph" w:styleId="1079">
    <w:name w:val="无间隔"/>
    <w:next w:val="1079"/>
    <w:link w:val="1013"/>
    <w:uiPriority w:val="99"/>
    <w:qFormat/>
    <w:pPr>
      <w:jc w:val="both"/>
      <w:widowControl w:val="off"/>
    </w:pPr>
    <w:rPr>
      <w:sz w:val="21"/>
      <w:szCs w:val="21"/>
      <w:lang w:val="en-US" w:eastAsia="zh-CN" w:bidi="ar-SA"/>
    </w:rPr>
  </w:style>
  <w:style w:type="paragraph" w:styleId="1080">
    <w:name w:val="正文_0"/>
    <w:next w:val="1080"/>
    <w:link w:val="1013"/>
    <w:qFormat/>
    <w:pPr>
      <w:jc w:val="both"/>
      <w:widowControl w:val="off"/>
    </w:pPr>
    <w:rPr>
      <w:rFonts w:ascii="Calibri" w:hAnsi="Calibri"/>
      <w:sz w:val="21"/>
      <w:szCs w:val="22"/>
      <w:lang w:val="en-US" w:eastAsia="zh-CN" w:bidi="ar-SA"/>
    </w:rPr>
  </w:style>
  <w:style w:type="paragraph" w:styleId="1081">
    <w:name w:val="正文_0_0"/>
    <w:next w:val="1081"/>
    <w:link w:val="1013"/>
    <w:qFormat/>
    <w:pPr>
      <w:jc w:val="both"/>
      <w:widowControl w:val="off"/>
    </w:pPr>
    <w:rPr>
      <w:sz w:val="21"/>
      <w:szCs w:val="22"/>
      <w:lang w:val="en-US" w:eastAsia="zh-CN" w:bidi="ar-SA"/>
    </w:rPr>
  </w:style>
  <w:style w:type="paragraph" w:styleId="1082">
    <w:name w:val="页脚1"/>
    <w:basedOn w:val="1070"/>
    <w:next w:val="1082"/>
    <w:link w:val="1013"/>
    <w:qFormat/>
    <w:pPr>
      <w:jc w:val="left"/>
      <w:tabs>
        <w:tab w:val="center" w:pos="4153" w:leader="none"/>
        <w:tab w:val="right" w:pos="8306" w:leader="none"/>
      </w:tabs>
    </w:pPr>
    <w:rPr>
      <w:sz w:val="18"/>
      <w:szCs w:val="18"/>
    </w:rPr>
  </w:style>
  <w:style w:type="paragraph" w:styleId="1083">
    <w:name w:val="Table Paragraph"/>
    <w:basedOn w:val="1013"/>
    <w:next w:val="1083"/>
    <w:link w:val="1013"/>
    <w:uiPriority w:val="1"/>
    <w:qFormat/>
    <w:rPr>
      <w:rFonts w:ascii="新宋体" w:hAnsi="新宋体" w:eastAsia="新宋体" w:cs="新宋体"/>
      <w:lang w:val="zh-CN" w:bidi="zh-CN"/>
    </w:rPr>
  </w:style>
  <w:style w:type="paragraph" w:styleId="1084">
    <w:name w:val="标题 51"/>
    <w:basedOn w:val="1053"/>
    <w:next w:val="1053"/>
    <w:link w:val="1013"/>
    <w:qFormat/>
    <w:pPr>
      <w:ind w:left="62"/>
      <w:jc w:val="center"/>
      <w:outlineLvl w:val="4"/>
    </w:pPr>
    <w:rPr>
      <w:rFonts w:ascii="宋体" w:hAnsi="宋体" w:eastAsia="宋体"/>
      <w:b/>
      <w:bCs/>
      <w:sz w:val="24"/>
      <w:szCs w:val="24"/>
      <w:lang w:val="zh-CN" w:eastAsia="zh-CN" w:bidi="zh-CN"/>
    </w:rPr>
  </w:style>
  <w:style w:type="paragraph" w:styleId="1085">
    <w:name w:val="正文文本11"/>
    <w:basedOn w:val="1053"/>
    <w:next w:val="1052"/>
    <w:link w:val="1013"/>
    <w:qFormat/>
    <w:rPr>
      <w:rFonts w:ascii="楷体_GB2312" w:hAnsi="Arial" w:eastAsia="楷体_GB2312"/>
      <w:sz w:val="28"/>
      <w:szCs w:val="28"/>
    </w:rPr>
  </w:style>
  <w:style w:type="paragraph" w:styleId="1086">
    <w:name w:val="正文_0_0_0_0"/>
    <w:next w:val="1086"/>
    <w:link w:val="1013"/>
    <w:qFormat/>
    <w:pPr>
      <w:jc w:val="both"/>
      <w:widowControl w:val="off"/>
    </w:pPr>
    <w:rPr>
      <w:sz w:val="21"/>
      <w:szCs w:val="22"/>
      <w:lang w:val="en-US" w:eastAsia="zh-CN" w:bidi="ar-SA"/>
    </w:rPr>
  </w:style>
  <w:style w:type="paragraph" w:styleId="1087">
    <w:name w:val="Heading 3"/>
    <w:basedOn w:val="1062"/>
    <w:next w:val="1062"/>
    <w:link w:val="1013"/>
    <w:qFormat/>
    <w:pPr>
      <w:jc w:val="both"/>
      <w:keepLines/>
      <w:keepNext/>
      <w:spacing w:before="260" w:after="260" w:line="413" w:lineRule="auto"/>
      <w:widowControl w:val="off"/>
      <w:outlineLvl w:val="2"/>
    </w:pPr>
    <w:rPr>
      <w:rFonts w:ascii="Calibri" w:hAnsi="Calibri" w:eastAsia="Times New Roman"/>
      <w:sz w:val="32"/>
      <w:szCs w:val="20"/>
    </w:rPr>
  </w:style>
  <w:style w:type="paragraph" w:styleId="1088">
    <w:name w:val="标题 3_0_0"/>
    <w:basedOn w:val="1086"/>
    <w:next w:val="1086"/>
    <w:link w:val="1013"/>
    <w:qFormat/>
    <w:pPr>
      <w:keepLines/>
      <w:keepNext/>
      <w:spacing w:before="260" w:after="260" w:line="413" w:lineRule="auto"/>
      <w:outlineLvl w:val="2"/>
    </w:pPr>
    <w:rPr>
      <w:b/>
      <w:bCs/>
      <w:sz w:val="32"/>
      <w:szCs w:val="32"/>
    </w:rPr>
  </w:style>
  <w:style w:type="paragraph" w:styleId="1089">
    <w:name w:val="标题 4_0"/>
    <w:basedOn w:val="1080"/>
    <w:next w:val="1086"/>
    <w:link w:val="1013"/>
    <w:qFormat/>
    <w:pPr>
      <w:keepLines/>
      <w:keepNext/>
      <w:spacing w:before="280" w:after="290" w:line="372" w:lineRule="auto"/>
      <w:outlineLvl w:val="3"/>
    </w:pPr>
    <w:rPr>
      <w:rFonts w:ascii="Cambria" w:hAnsi="Cambria"/>
      <w:b/>
      <w:bCs/>
      <w:sz w:val="28"/>
      <w:szCs w:val="28"/>
    </w:rPr>
  </w:style>
  <w:style w:type="paragraph" w:styleId="1090">
    <w:name w:val="Normal1"/>
    <w:next w:val="1090"/>
    <w:link w:val="1013"/>
    <w:qFormat/>
    <w:pPr>
      <w:jc w:val="both"/>
      <w:widowControl w:val="off"/>
    </w:pPr>
    <w:rPr>
      <w:sz w:val="21"/>
      <w:szCs w:val="22"/>
      <w:lang w:val="en-US" w:eastAsia="zh-CN" w:bidi="ar-SA"/>
    </w:rPr>
  </w:style>
  <w:style w:type="paragraph" w:styleId="1091">
    <w:name w:val="列表段落"/>
    <w:basedOn w:val="1013"/>
    <w:next w:val="1091"/>
    <w:link w:val="1013"/>
    <w:uiPriority w:val="1"/>
    <w:qFormat/>
    <w:pPr>
      <w:ind w:firstLine="420"/>
    </w:pPr>
    <w:rPr>
      <w:szCs w:val="22"/>
    </w:rPr>
  </w:style>
  <w:style w:type="paragraph" w:styleId="1092">
    <w:name w:val="正文(其它)"/>
    <w:basedOn w:val="1013"/>
    <w:next w:val="1092"/>
    <w:link w:val="1013"/>
    <w:qFormat/>
    <w:pPr>
      <w:ind w:firstLine="0"/>
      <w:jc w:val="center"/>
    </w:pPr>
    <w:rPr>
      <w:rFonts w:ascii="黑体" w:eastAsia="黑体"/>
      <w:sz w:val="32"/>
      <w:szCs w:val="32"/>
    </w:rPr>
  </w:style>
  <w:style w:type="paragraph" w:styleId="1093">
    <w:name w:val="正文_2"/>
    <w:next w:val="1093"/>
    <w:link w:val="1013"/>
    <w:qFormat/>
    <w:rPr>
      <w:rFonts w:ascii="Times New Roman" w:hAnsi="Times New Roman" w:eastAsia="宋体" w:cs="Times New Roman"/>
      <w:lang w:val="en-US" w:eastAsia="zh-CN" w:bidi="ar-SA"/>
    </w:rPr>
  </w:style>
  <w:style w:type="paragraph" w:styleId="1094">
    <w:name w:val="标题 3_1"/>
    <w:basedOn w:val="1093"/>
    <w:next w:val="1095"/>
    <w:link w:val="1013"/>
    <w:qFormat/>
    <w:pPr>
      <w:numPr>
        <w:ilvl w:val="2"/>
        <w:numId w:val="1"/>
      </w:numPr>
      <w:jc w:val="center"/>
      <w:keepLines/>
      <w:keepNext/>
      <w:spacing w:before="120" w:after="120" w:line="360" w:lineRule="auto"/>
      <w:tabs>
        <w:tab w:val="left" w:pos="720" w:leader="none"/>
      </w:tabs>
      <w:outlineLvl w:val="2"/>
    </w:pPr>
    <w:rPr>
      <w:rFonts w:ascii="Calibri" w:hAnsi="Calibri"/>
      <w:b/>
      <w:sz w:val="32"/>
    </w:rPr>
  </w:style>
  <w:style w:type="paragraph" w:styleId="1095">
    <w:name w:val="正文缩进_1"/>
    <w:basedOn w:val="1093"/>
    <w:next w:val="1095"/>
    <w:link w:val="1013"/>
    <w:qFormat/>
    <w:pPr>
      <w:ind w:firstLine="420"/>
      <w:jc w:val="both"/>
      <w:widowControl w:val="off"/>
    </w:pPr>
    <w:rPr>
      <w:sz w:val="21"/>
      <w:u w:val="single"/>
    </w:rPr>
  </w:style>
  <w:style w:type="paragraph" w:styleId="1096">
    <w:name w:val="标题 4_1"/>
    <w:basedOn w:val="1093"/>
    <w:next w:val="1093"/>
    <w:link w:val="1013"/>
    <w:qFormat/>
    <w:pPr>
      <w:keepLines/>
      <w:keepNext/>
      <w:spacing w:before="280" w:after="290" w:line="376" w:lineRule="auto"/>
      <w:outlineLvl w:val="3"/>
    </w:pPr>
    <w:rPr>
      <w:rFonts w:ascii="Cambria" w:hAnsi="Cambria"/>
      <w:b/>
      <w:bCs/>
      <w:sz w:val="28"/>
      <w:szCs w:val="28"/>
    </w:rPr>
  </w:style>
  <w:style w:type="paragraph" w:styleId="1097">
    <w:name w:val="首行缩进"/>
    <w:basedOn w:val="1013"/>
    <w:next w:val="1097"/>
    <w:link w:val="1013"/>
    <w:qFormat/>
    <w:pPr>
      <w:ind w:firstLine="480"/>
    </w:pPr>
    <w:rPr>
      <w:lang w:val="zh-CN"/>
    </w:rPr>
  </w:style>
  <w:style w:type="paragraph" w:styleId="1098">
    <w:name w:val="纯文本11"/>
    <w:basedOn w:val="1013"/>
    <w:next w:val="1049"/>
    <w:link w:val="1013"/>
    <w:uiPriority w:val="99"/>
    <w:unhideWhenUsed/>
    <w:qFormat/>
    <w:rPr>
      <w:rFonts w:ascii="宋体" w:hAnsi="Courier New"/>
      <w:sz w:val="20"/>
      <w:szCs w:val="20"/>
    </w:rPr>
  </w:style>
  <w:style w:type="paragraph" w:styleId="1099">
    <w:name w:val="标题 31"/>
    <w:basedOn w:val="1013"/>
    <w:next w:val="1013"/>
    <w:link w:val="1013"/>
    <w:qFormat/>
    <w:pPr>
      <w:keepLines/>
      <w:keepNext/>
      <w:spacing w:before="260" w:after="260" w:line="416" w:lineRule="auto"/>
      <w:outlineLvl w:val="2"/>
    </w:pPr>
    <w:rPr>
      <w:rFonts w:ascii="Calibri" w:hAnsi="Calibri"/>
      <w:b/>
      <w:bCs/>
      <w:sz w:val="32"/>
      <w:szCs w:val="32"/>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谈蕾</cp:lastModifiedBy>
  <cp:revision>7</cp:revision>
  <dcterms:created xsi:type="dcterms:W3CDTF">2022-07-21T08:33:00Z</dcterms:created>
  <dcterms:modified xsi:type="dcterms:W3CDTF">2026-05-29T00:52:07Z</dcterms:modified>
</cp:coreProperties>
</file>